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EE" w:rsidRDefault="000159EE" w:rsidP="000159EE">
      <w:pPr>
        <w:spacing w:after="0"/>
        <w:jc w:val="center"/>
        <w:rPr>
          <w:sz w:val="40"/>
          <w:szCs w:val="40"/>
        </w:rPr>
      </w:pPr>
    </w:p>
    <w:p w:rsidR="00A06CFA" w:rsidRDefault="00A06CFA" w:rsidP="000159EE">
      <w:pPr>
        <w:spacing w:after="0"/>
        <w:jc w:val="center"/>
        <w:rPr>
          <w:sz w:val="40"/>
          <w:szCs w:val="40"/>
        </w:rPr>
      </w:pPr>
      <w:r w:rsidRPr="00A06CFA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-151071</wp:posOffset>
            </wp:positionH>
            <wp:positionV relativeFrom="paragraph">
              <wp:posOffset>-654582</wp:posOffset>
            </wp:positionV>
            <wp:extent cx="2415171" cy="1477926"/>
            <wp:effectExtent l="19050" t="0" r="635" b="0"/>
            <wp:wrapNone/>
            <wp:docPr id="2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CFA" w:rsidRDefault="00A06CFA" w:rsidP="000159EE">
      <w:pPr>
        <w:spacing w:after="0"/>
        <w:jc w:val="center"/>
        <w:rPr>
          <w:sz w:val="40"/>
          <w:szCs w:val="40"/>
        </w:rPr>
      </w:pPr>
    </w:p>
    <w:p w:rsidR="00A06CFA" w:rsidRDefault="00A06CFA" w:rsidP="00A06CFA">
      <w:pPr>
        <w:pStyle w:val="Titre1"/>
        <w:spacing w:before="0"/>
        <w:jc w:val="center"/>
        <w:rPr>
          <w:color w:val="F79646" w:themeColor="accent6"/>
          <w:sz w:val="32"/>
        </w:rPr>
      </w:pPr>
    </w:p>
    <w:p w:rsidR="00A06CFA" w:rsidRPr="0068475A" w:rsidRDefault="00A06CFA" w:rsidP="00A06CFA">
      <w:pPr>
        <w:pStyle w:val="Titre1"/>
        <w:spacing w:before="0"/>
        <w:jc w:val="center"/>
        <w:rPr>
          <w:color w:val="F79646" w:themeColor="accent6"/>
          <w:sz w:val="32"/>
        </w:rPr>
      </w:pPr>
      <w:r w:rsidRPr="0068475A">
        <w:rPr>
          <w:color w:val="F79646" w:themeColor="accent6"/>
          <w:sz w:val="32"/>
        </w:rPr>
        <w:t>A</w:t>
      </w:r>
      <w:r>
        <w:rPr>
          <w:color w:val="F79646" w:themeColor="accent6"/>
          <w:sz w:val="32"/>
        </w:rPr>
        <w:t>OC TOURAINE</w:t>
      </w:r>
    </w:p>
    <w:p w:rsidR="00A06CFA" w:rsidRPr="0068475A" w:rsidRDefault="00C10178" w:rsidP="00A06CFA">
      <w:pPr>
        <w:pStyle w:val="Titre1"/>
        <w:spacing w:before="0"/>
        <w:jc w:val="center"/>
        <w:rPr>
          <w:color w:val="F79646" w:themeColor="accent6"/>
          <w:sz w:val="32"/>
        </w:rPr>
      </w:pPr>
      <w:r>
        <w:rPr>
          <w:color w:val="F79646" w:themeColor="accent6"/>
          <w:sz w:val="32"/>
        </w:rPr>
        <w:t xml:space="preserve">TOURNAGE RIANT </w:t>
      </w:r>
      <w:r w:rsidR="00BE594B">
        <w:rPr>
          <w:color w:val="F79646" w:themeColor="accent6"/>
          <w:sz w:val="32"/>
        </w:rPr>
        <w:t>202</w:t>
      </w:r>
      <w:r w:rsidR="006A1293">
        <w:rPr>
          <w:color w:val="F79646" w:themeColor="accent6"/>
          <w:sz w:val="32"/>
        </w:rPr>
        <w:t>1</w:t>
      </w:r>
    </w:p>
    <w:p w:rsidR="00A06CFA" w:rsidRDefault="00A06CFA" w:rsidP="000159EE">
      <w:pPr>
        <w:spacing w:after="0"/>
        <w:jc w:val="center"/>
        <w:rPr>
          <w:sz w:val="40"/>
          <w:szCs w:val="40"/>
        </w:rPr>
      </w:pPr>
    </w:p>
    <w:p w:rsidR="00A06CFA" w:rsidRDefault="00A06CFA" w:rsidP="000159EE">
      <w:pPr>
        <w:spacing w:after="0"/>
        <w:jc w:val="center"/>
        <w:rPr>
          <w:sz w:val="40"/>
          <w:szCs w:val="40"/>
        </w:rPr>
      </w:pPr>
    </w:p>
    <w:p w:rsidR="000159EE" w:rsidRPr="00A06CFA" w:rsidRDefault="000159E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Cépage</w:t>
      </w:r>
      <w:r w:rsidR="00915ADE"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s</w:t>
      </w: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 :</w:t>
      </w:r>
      <w:r w:rsidRPr="00A06C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1DEA">
        <w:rPr>
          <w:rFonts w:asciiTheme="majorHAnsi" w:hAnsiTheme="majorHAnsi"/>
          <w:sz w:val="24"/>
          <w:szCs w:val="24"/>
        </w:rPr>
        <w:t>Grolleau</w:t>
      </w:r>
      <w:proofErr w:type="spellEnd"/>
      <w:r w:rsidR="00A71DEA">
        <w:rPr>
          <w:rFonts w:asciiTheme="majorHAnsi" w:hAnsiTheme="majorHAnsi"/>
          <w:sz w:val="24"/>
          <w:szCs w:val="24"/>
        </w:rPr>
        <w:t xml:space="preserve">, gamay, </w:t>
      </w:r>
      <w:proofErr w:type="spellStart"/>
      <w:r w:rsidR="00A71DEA">
        <w:rPr>
          <w:rFonts w:asciiTheme="majorHAnsi" w:hAnsiTheme="majorHAnsi"/>
          <w:sz w:val="24"/>
          <w:szCs w:val="24"/>
        </w:rPr>
        <w:t>côt</w:t>
      </w:r>
      <w:proofErr w:type="spellEnd"/>
      <w:r w:rsidR="00A71DEA">
        <w:rPr>
          <w:rFonts w:asciiTheme="majorHAnsi" w:hAnsiTheme="majorHAnsi"/>
          <w:sz w:val="24"/>
          <w:szCs w:val="24"/>
        </w:rPr>
        <w:t xml:space="preserve"> majoritairement. Mais également pineau </w:t>
      </w:r>
      <w:proofErr w:type="spellStart"/>
      <w:r w:rsidR="00A71DEA">
        <w:rPr>
          <w:rFonts w:asciiTheme="majorHAnsi" w:hAnsiTheme="majorHAnsi"/>
          <w:sz w:val="24"/>
          <w:szCs w:val="24"/>
        </w:rPr>
        <w:t>d’aunis</w:t>
      </w:r>
      <w:proofErr w:type="spellEnd"/>
      <w:r w:rsidR="00A71DEA">
        <w:rPr>
          <w:rFonts w:asciiTheme="majorHAnsi" w:hAnsiTheme="majorHAnsi"/>
          <w:sz w:val="24"/>
          <w:szCs w:val="24"/>
        </w:rPr>
        <w:t xml:space="preserve">, pinot noir, chenin, </w:t>
      </w:r>
      <w:proofErr w:type="spellStart"/>
      <w:r w:rsidR="00A71DEA">
        <w:rPr>
          <w:rFonts w:asciiTheme="majorHAnsi" w:hAnsiTheme="majorHAnsi"/>
          <w:sz w:val="24"/>
          <w:szCs w:val="24"/>
        </w:rPr>
        <w:t>chasselat</w:t>
      </w:r>
      <w:proofErr w:type="spellEnd"/>
      <w:r w:rsidR="00A71D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A71DEA">
        <w:rPr>
          <w:rFonts w:asciiTheme="majorHAnsi" w:hAnsiTheme="majorHAnsi"/>
          <w:sz w:val="24"/>
          <w:szCs w:val="24"/>
        </w:rPr>
        <w:t>verdelot</w:t>
      </w:r>
      <w:proofErr w:type="spellEnd"/>
      <w:r w:rsidR="00A71D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A71DEA">
        <w:rPr>
          <w:rFonts w:asciiTheme="majorHAnsi" w:hAnsiTheme="majorHAnsi"/>
          <w:sz w:val="24"/>
          <w:szCs w:val="24"/>
        </w:rPr>
        <w:t>orbois</w:t>
      </w:r>
      <w:proofErr w:type="spellEnd"/>
      <w:r w:rsidR="00A71DE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A71DEA">
        <w:rPr>
          <w:rFonts w:asciiTheme="majorHAnsi" w:hAnsiTheme="majorHAnsi"/>
          <w:sz w:val="24"/>
          <w:szCs w:val="24"/>
        </w:rPr>
        <w:t>ugni</w:t>
      </w:r>
      <w:proofErr w:type="spellEnd"/>
      <w:r w:rsidR="00A71DEA">
        <w:rPr>
          <w:rFonts w:asciiTheme="majorHAnsi" w:hAnsiTheme="majorHAnsi"/>
          <w:sz w:val="24"/>
          <w:szCs w:val="24"/>
        </w:rPr>
        <w:t xml:space="preserve"> blanc… </w:t>
      </w: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Type de vin :</w:t>
      </w:r>
      <w:r w:rsidRPr="00A06CFA">
        <w:rPr>
          <w:rFonts w:asciiTheme="majorHAnsi" w:hAnsiTheme="majorHAnsi"/>
          <w:sz w:val="24"/>
          <w:szCs w:val="24"/>
        </w:rPr>
        <w:t xml:space="preserve"> </w:t>
      </w:r>
      <w:r w:rsidR="00455399" w:rsidRPr="00A06CFA">
        <w:rPr>
          <w:rFonts w:asciiTheme="majorHAnsi" w:hAnsiTheme="majorHAnsi"/>
          <w:sz w:val="24"/>
          <w:szCs w:val="24"/>
        </w:rPr>
        <w:t xml:space="preserve">vin </w:t>
      </w:r>
      <w:r w:rsidR="00C10178">
        <w:rPr>
          <w:rFonts w:asciiTheme="majorHAnsi" w:hAnsiTheme="majorHAnsi"/>
          <w:sz w:val="24"/>
          <w:szCs w:val="24"/>
        </w:rPr>
        <w:t>rosé</w:t>
      </w:r>
      <w:r w:rsidR="00455399" w:rsidRPr="00A06CFA">
        <w:rPr>
          <w:rFonts w:asciiTheme="majorHAnsi" w:hAnsiTheme="majorHAnsi"/>
          <w:sz w:val="24"/>
          <w:szCs w:val="24"/>
        </w:rPr>
        <w:t xml:space="preserve"> sec</w:t>
      </w:r>
    </w:p>
    <w:p w:rsidR="000159EE" w:rsidRPr="00A06CFA" w:rsidRDefault="000159E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159EE" w:rsidRPr="00A06CFA" w:rsidRDefault="000159E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En 3 mots :</w:t>
      </w:r>
      <w:r w:rsidRPr="00A06CFA">
        <w:rPr>
          <w:rFonts w:asciiTheme="majorHAnsi" w:hAnsiTheme="majorHAnsi"/>
          <w:sz w:val="24"/>
          <w:szCs w:val="24"/>
        </w:rPr>
        <w:t xml:space="preserve"> </w:t>
      </w:r>
      <w:r w:rsidR="00455399" w:rsidRPr="00A06CFA">
        <w:rPr>
          <w:rFonts w:asciiTheme="majorHAnsi" w:hAnsiTheme="majorHAnsi"/>
          <w:sz w:val="24"/>
          <w:szCs w:val="24"/>
        </w:rPr>
        <w:t>une vraie gourmandise</w:t>
      </w:r>
    </w:p>
    <w:p w:rsidR="000159EE" w:rsidRPr="00A06CFA" w:rsidRDefault="000159EE" w:rsidP="00A06CFA">
      <w:pPr>
        <w:spacing w:after="0"/>
        <w:jc w:val="both"/>
        <w:rPr>
          <w:rFonts w:asciiTheme="majorHAnsi" w:hAnsiTheme="majorHAnsi"/>
          <w:color w:val="4A442A" w:themeColor="background2" w:themeShade="40"/>
          <w:sz w:val="24"/>
          <w:szCs w:val="24"/>
        </w:rPr>
      </w:pPr>
    </w:p>
    <w:p w:rsidR="00915ADE" w:rsidRDefault="000159E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Notre idée de ce</w:t>
      </w:r>
      <w:r w:rsidR="00915ADE"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tte cuvée : </w:t>
      </w:r>
      <w:r w:rsidR="00BF7003" w:rsidRPr="00BF7003">
        <w:rPr>
          <w:rFonts w:asciiTheme="majorHAnsi" w:hAnsiTheme="majorHAnsi"/>
          <w:sz w:val="24"/>
          <w:szCs w:val="24"/>
        </w:rPr>
        <w:t>rosé gourmand, sec, issu de nombreux cépages locaux, oubliés ou en vogue</w:t>
      </w:r>
    </w:p>
    <w:p w:rsidR="00BF7003" w:rsidRPr="00A06CFA" w:rsidRDefault="00BF7003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Potentiel de garde :</w:t>
      </w:r>
      <w:r w:rsidRPr="00A06CFA">
        <w:rPr>
          <w:rFonts w:asciiTheme="majorHAnsi" w:hAnsiTheme="majorHAnsi"/>
          <w:sz w:val="24"/>
          <w:szCs w:val="24"/>
        </w:rPr>
        <w:t xml:space="preserve"> </w:t>
      </w:r>
      <w:r w:rsidR="00455399" w:rsidRPr="00A06CFA">
        <w:rPr>
          <w:rFonts w:asciiTheme="majorHAnsi" w:hAnsiTheme="majorHAnsi"/>
          <w:sz w:val="24"/>
          <w:szCs w:val="24"/>
        </w:rPr>
        <w:t>2 à 4</w:t>
      </w:r>
      <w:r w:rsidRPr="00A06CFA">
        <w:rPr>
          <w:rFonts w:asciiTheme="majorHAnsi" w:hAnsiTheme="majorHAnsi"/>
          <w:sz w:val="24"/>
          <w:szCs w:val="24"/>
        </w:rPr>
        <w:t xml:space="preserve"> ans</w:t>
      </w: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Conseil de service :</w:t>
      </w:r>
      <w:r w:rsidRPr="00A06CFA">
        <w:rPr>
          <w:rFonts w:asciiTheme="majorHAnsi" w:hAnsiTheme="majorHAnsi"/>
          <w:sz w:val="24"/>
          <w:szCs w:val="24"/>
        </w:rPr>
        <w:t xml:space="preserve"> servir </w:t>
      </w:r>
      <w:r w:rsidR="00455399" w:rsidRPr="00A06CFA">
        <w:rPr>
          <w:rFonts w:asciiTheme="majorHAnsi" w:hAnsiTheme="majorHAnsi"/>
          <w:sz w:val="24"/>
          <w:szCs w:val="24"/>
        </w:rPr>
        <w:t>frais.</w:t>
      </w: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A06CFA">
        <w:rPr>
          <w:rFonts w:asciiTheme="majorHAnsi" w:hAnsiTheme="majorHAnsi"/>
          <w:b/>
          <w:color w:val="E36C0A" w:themeColor="accent6" w:themeShade="BF"/>
          <w:sz w:val="28"/>
          <w:szCs w:val="28"/>
        </w:rPr>
        <w:t>Pour en savoir plus sur le millésime 20</w:t>
      </w:r>
      <w:r w:rsidR="00BE594B">
        <w:rPr>
          <w:rFonts w:asciiTheme="majorHAnsi" w:hAnsiTheme="majorHAnsi"/>
          <w:b/>
          <w:color w:val="E36C0A" w:themeColor="accent6" w:themeShade="BF"/>
          <w:sz w:val="28"/>
          <w:szCs w:val="28"/>
        </w:rPr>
        <w:t>20</w:t>
      </w:r>
      <w:r w:rsidRPr="00A06CFA">
        <w:rPr>
          <w:rFonts w:asciiTheme="majorHAnsi" w:hAnsiTheme="majorHAnsi"/>
          <w:b/>
          <w:color w:val="E36C0A" w:themeColor="accent6" w:themeShade="BF"/>
          <w:sz w:val="28"/>
          <w:szCs w:val="28"/>
        </w:rPr>
        <w:t>:</w:t>
      </w:r>
    </w:p>
    <w:p w:rsidR="00915ADE" w:rsidRPr="00A06CFA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Vendanges :</w:t>
      </w:r>
      <w:r w:rsidR="005A2FB7" w:rsidRPr="00A06CFA">
        <w:rPr>
          <w:rFonts w:asciiTheme="majorHAnsi" w:hAnsiTheme="majorHAnsi"/>
          <w:sz w:val="24"/>
          <w:szCs w:val="24"/>
        </w:rPr>
        <w:t xml:space="preserve"> </w:t>
      </w:r>
      <w:r w:rsidR="00A71DEA">
        <w:rPr>
          <w:rFonts w:asciiTheme="majorHAnsi" w:hAnsiTheme="majorHAnsi"/>
          <w:sz w:val="24"/>
          <w:szCs w:val="24"/>
        </w:rPr>
        <w:t>raisins</w:t>
      </w:r>
      <w:r w:rsidR="00455399" w:rsidRPr="00A06CFA">
        <w:rPr>
          <w:rFonts w:asciiTheme="majorHAnsi" w:hAnsiTheme="majorHAnsi"/>
          <w:sz w:val="24"/>
          <w:szCs w:val="24"/>
        </w:rPr>
        <w:t xml:space="preserve"> vendangé</w:t>
      </w:r>
      <w:r w:rsidR="00A71DEA">
        <w:rPr>
          <w:rFonts w:asciiTheme="majorHAnsi" w:hAnsiTheme="majorHAnsi"/>
          <w:sz w:val="24"/>
          <w:szCs w:val="24"/>
        </w:rPr>
        <w:t>s</w:t>
      </w:r>
      <w:r w:rsidR="006A1293">
        <w:rPr>
          <w:rFonts w:asciiTheme="majorHAnsi" w:hAnsiTheme="majorHAnsi"/>
          <w:sz w:val="24"/>
          <w:szCs w:val="24"/>
        </w:rPr>
        <w:t xml:space="preserve"> à la main le</w:t>
      </w:r>
      <w:r w:rsidR="00455399" w:rsidRPr="00A06CFA">
        <w:rPr>
          <w:rFonts w:asciiTheme="majorHAnsi" w:hAnsiTheme="majorHAnsi"/>
          <w:sz w:val="24"/>
          <w:szCs w:val="24"/>
        </w:rPr>
        <w:t xml:space="preserve"> </w:t>
      </w:r>
      <w:r w:rsidR="006A1293">
        <w:rPr>
          <w:rFonts w:asciiTheme="majorHAnsi" w:hAnsiTheme="majorHAnsi"/>
          <w:sz w:val="24"/>
          <w:szCs w:val="24"/>
        </w:rPr>
        <w:t>30</w:t>
      </w:r>
      <w:r w:rsidR="00BE594B">
        <w:rPr>
          <w:rFonts w:asciiTheme="majorHAnsi" w:hAnsiTheme="majorHAnsi"/>
          <w:sz w:val="24"/>
          <w:szCs w:val="24"/>
        </w:rPr>
        <w:t xml:space="preserve"> septembre 202</w:t>
      </w:r>
      <w:r w:rsidR="006A1293">
        <w:rPr>
          <w:rFonts w:asciiTheme="majorHAnsi" w:hAnsiTheme="majorHAnsi"/>
          <w:sz w:val="24"/>
          <w:szCs w:val="24"/>
        </w:rPr>
        <w:t>1</w:t>
      </w:r>
      <w:bookmarkStart w:id="0" w:name="_GoBack"/>
      <w:bookmarkEnd w:id="0"/>
      <w:r w:rsidR="005A2FB7" w:rsidRPr="00A06CFA">
        <w:rPr>
          <w:rFonts w:asciiTheme="majorHAnsi" w:hAnsiTheme="majorHAnsi"/>
          <w:sz w:val="24"/>
          <w:szCs w:val="24"/>
        </w:rPr>
        <w:t>.</w:t>
      </w:r>
    </w:p>
    <w:p w:rsidR="00A06CFA" w:rsidRPr="00A06CFA" w:rsidRDefault="00A06CFA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Default="00915ADE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06CFA">
        <w:rPr>
          <w:rFonts w:asciiTheme="majorHAnsi" w:hAnsiTheme="majorHAnsi"/>
          <w:b/>
          <w:color w:val="E36C0A" w:themeColor="accent6" w:themeShade="BF"/>
          <w:sz w:val="24"/>
          <w:szCs w:val="24"/>
        </w:rPr>
        <w:t>Vinification / Elevage :</w:t>
      </w:r>
      <w:r w:rsidRPr="00A06CFA">
        <w:rPr>
          <w:rFonts w:asciiTheme="majorHAnsi" w:hAnsiTheme="majorHAnsi"/>
          <w:sz w:val="24"/>
          <w:szCs w:val="24"/>
        </w:rPr>
        <w:t xml:space="preserve"> </w:t>
      </w:r>
      <w:r w:rsidR="00455399" w:rsidRPr="00A06CFA">
        <w:rPr>
          <w:rFonts w:asciiTheme="majorHAnsi" w:hAnsiTheme="majorHAnsi"/>
          <w:sz w:val="24"/>
          <w:szCs w:val="24"/>
        </w:rPr>
        <w:t>fermentation alcoolique par les levures indigènes en cuve béton et fibre de verre. Elevage sur lies fines de 4 à 5 mois.</w:t>
      </w:r>
    </w:p>
    <w:p w:rsidR="00A06CFA" w:rsidRPr="00A06CFA" w:rsidRDefault="00A06CFA" w:rsidP="00A06C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Default="00915ADE" w:rsidP="000159EE">
      <w:pPr>
        <w:spacing w:after="0"/>
        <w:rPr>
          <w:sz w:val="24"/>
          <w:szCs w:val="24"/>
        </w:rPr>
      </w:pPr>
    </w:p>
    <w:p w:rsidR="00915ADE" w:rsidRPr="00915ADE" w:rsidRDefault="00915ADE" w:rsidP="000159EE">
      <w:pPr>
        <w:spacing w:after="0"/>
        <w:rPr>
          <w:sz w:val="24"/>
          <w:szCs w:val="24"/>
        </w:rPr>
      </w:pPr>
    </w:p>
    <w:p w:rsidR="000159EE" w:rsidRDefault="000159EE">
      <w:pPr>
        <w:rPr>
          <w:sz w:val="20"/>
          <w:szCs w:val="20"/>
        </w:rPr>
      </w:pPr>
    </w:p>
    <w:p w:rsidR="00BE594B" w:rsidRDefault="00BE594B">
      <w:pPr>
        <w:rPr>
          <w:sz w:val="20"/>
          <w:szCs w:val="20"/>
        </w:rPr>
      </w:pPr>
    </w:p>
    <w:p w:rsidR="00BE594B" w:rsidRDefault="00BE594B">
      <w:pPr>
        <w:rPr>
          <w:sz w:val="20"/>
          <w:szCs w:val="20"/>
        </w:rPr>
      </w:pPr>
    </w:p>
    <w:p w:rsidR="00BE594B" w:rsidRDefault="00BE594B">
      <w:pPr>
        <w:rPr>
          <w:sz w:val="20"/>
          <w:szCs w:val="20"/>
        </w:rPr>
      </w:pPr>
    </w:p>
    <w:p w:rsidR="00BE594B" w:rsidRDefault="00BE594B">
      <w:pPr>
        <w:rPr>
          <w:sz w:val="20"/>
          <w:szCs w:val="20"/>
        </w:rPr>
      </w:pPr>
    </w:p>
    <w:p w:rsidR="00BE594B" w:rsidRDefault="00BE594B">
      <w:pPr>
        <w:rPr>
          <w:sz w:val="20"/>
          <w:szCs w:val="20"/>
        </w:rPr>
      </w:pPr>
    </w:p>
    <w:p w:rsidR="00455399" w:rsidRDefault="00455399">
      <w:pPr>
        <w:rPr>
          <w:sz w:val="20"/>
          <w:szCs w:val="20"/>
        </w:rPr>
      </w:pPr>
    </w:p>
    <w:p w:rsidR="000159EE" w:rsidRPr="000159EE" w:rsidRDefault="000159EE">
      <w:pPr>
        <w:rPr>
          <w:sz w:val="20"/>
          <w:szCs w:val="20"/>
        </w:rPr>
      </w:pPr>
      <w:r w:rsidRPr="000159EE">
        <w:rPr>
          <w:sz w:val="20"/>
          <w:szCs w:val="20"/>
        </w:rPr>
        <w:t xml:space="preserve">Lieu-dit La Grange Tiphaine, 37400 AMBOISE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 xml:space="preserve">• </w:t>
      </w:r>
      <w:r w:rsidRPr="000159EE">
        <w:rPr>
          <w:color w:val="E36C0A" w:themeColor="accent6" w:themeShade="BF"/>
          <w:sz w:val="20"/>
          <w:szCs w:val="20"/>
        </w:rPr>
        <w:t xml:space="preserve"> </w:t>
      </w:r>
      <w:hyperlink r:id="rId5" w:history="1">
        <w:r w:rsidRPr="000159EE">
          <w:rPr>
            <w:rStyle w:val="Lienhypertexte"/>
            <w:color w:val="auto"/>
            <w:sz w:val="20"/>
            <w:szCs w:val="20"/>
            <w:u w:val="none"/>
          </w:rPr>
          <w:t>lagrangetiphaine@wanadoo.fr</w:t>
        </w:r>
      </w:hyperlink>
      <w:r w:rsidRPr="000159EE">
        <w:rPr>
          <w:sz w:val="20"/>
          <w:szCs w:val="20"/>
        </w:rPr>
        <w:t xml:space="preserve">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>•</w:t>
      </w:r>
      <w:r w:rsidRPr="000159EE">
        <w:rPr>
          <w:color w:val="E36C0A" w:themeColor="accent6" w:themeShade="BF"/>
          <w:sz w:val="20"/>
          <w:szCs w:val="20"/>
        </w:rPr>
        <w:t xml:space="preserve">  </w:t>
      </w:r>
      <w:hyperlink r:id="rId6" w:history="1">
        <w:r w:rsidRPr="000159EE">
          <w:rPr>
            <w:rStyle w:val="Lienhypertexte"/>
            <w:color w:val="auto"/>
            <w:sz w:val="20"/>
            <w:szCs w:val="20"/>
            <w:u w:val="none"/>
          </w:rPr>
          <w:t>www.lagrangetiphaine.com</w:t>
        </w:r>
      </w:hyperlink>
      <w:r w:rsidRPr="000159EE">
        <w:rPr>
          <w:sz w:val="20"/>
          <w:szCs w:val="20"/>
        </w:rPr>
        <w:t xml:space="preserve">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 xml:space="preserve">• </w:t>
      </w:r>
      <w:r w:rsidRPr="000159EE">
        <w:rPr>
          <w:color w:val="E36C0A" w:themeColor="accent6" w:themeShade="BF"/>
          <w:sz w:val="20"/>
          <w:szCs w:val="20"/>
        </w:rPr>
        <w:t xml:space="preserve"> </w:t>
      </w:r>
      <w:r w:rsidRPr="000159EE">
        <w:rPr>
          <w:sz w:val="20"/>
          <w:szCs w:val="20"/>
        </w:rPr>
        <w:t>06.83.72.80.47</w:t>
      </w:r>
    </w:p>
    <w:sectPr w:rsidR="000159EE" w:rsidRPr="000159EE" w:rsidSect="00015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9EE"/>
    <w:rsid w:val="000016FD"/>
    <w:rsid w:val="000159EE"/>
    <w:rsid w:val="000330D1"/>
    <w:rsid w:val="00066E66"/>
    <w:rsid w:val="000912AB"/>
    <w:rsid w:val="000B6FF1"/>
    <w:rsid w:val="000E2001"/>
    <w:rsid w:val="0012377A"/>
    <w:rsid w:val="00156E1D"/>
    <w:rsid w:val="001C419F"/>
    <w:rsid w:val="00455399"/>
    <w:rsid w:val="004D14D4"/>
    <w:rsid w:val="005A2FB7"/>
    <w:rsid w:val="005E4C97"/>
    <w:rsid w:val="006A1293"/>
    <w:rsid w:val="006B6050"/>
    <w:rsid w:val="00731077"/>
    <w:rsid w:val="00781177"/>
    <w:rsid w:val="008B5FA7"/>
    <w:rsid w:val="00915ADE"/>
    <w:rsid w:val="00A06CFA"/>
    <w:rsid w:val="00A71DEA"/>
    <w:rsid w:val="00AA3961"/>
    <w:rsid w:val="00AE38F7"/>
    <w:rsid w:val="00B905C3"/>
    <w:rsid w:val="00BE594B"/>
    <w:rsid w:val="00BF7003"/>
    <w:rsid w:val="00C10178"/>
    <w:rsid w:val="00DE33EA"/>
    <w:rsid w:val="00EC1FFB"/>
    <w:rsid w:val="00F3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16E9E-24FD-4760-AEFD-10EEAA15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4D4"/>
  </w:style>
  <w:style w:type="paragraph" w:styleId="Titre1">
    <w:name w:val="heading 1"/>
    <w:basedOn w:val="Normal"/>
    <w:next w:val="Normal"/>
    <w:link w:val="Titre1Car"/>
    <w:uiPriority w:val="9"/>
    <w:qFormat/>
    <w:rsid w:val="00A06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9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59E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06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grangetiphaine.com" TargetMode="External"/><Relationship Id="rId5" Type="http://schemas.openxmlformats.org/officeDocument/2006/relationships/hyperlink" Target="mailto:lagrangetiphaine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C Delecheneau</cp:lastModifiedBy>
  <cp:revision>7</cp:revision>
  <cp:lastPrinted>2018-12-05T11:03:00Z</cp:lastPrinted>
  <dcterms:created xsi:type="dcterms:W3CDTF">2020-01-06T14:45:00Z</dcterms:created>
  <dcterms:modified xsi:type="dcterms:W3CDTF">2022-03-24T10:11:00Z</dcterms:modified>
</cp:coreProperties>
</file>