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EE" w:rsidRPr="000159EE" w:rsidRDefault="000159EE" w:rsidP="00C778F9">
      <w:pPr>
        <w:rPr>
          <w:b/>
          <w:color w:val="4A442A" w:themeColor="background2" w:themeShade="40"/>
          <w:sz w:val="40"/>
          <w:szCs w:val="40"/>
        </w:rPr>
      </w:pPr>
      <w:r>
        <w:tab/>
      </w:r>
      <w:r>
        <w:tab/>
      </w:r>
      <w:r>
        <w:tab/>
      </w:r>
      <w:r>
        <w:tab/>
      </w:r>
      <w:r>
        <w:tab/>
      </w:r>
      <w:r>
        <w:tab/>
      </w:r>
      <w:r>
        <w:tab/>
      </w:r>
      <w:r w:rsidR="00C778F9" w:rsidRPr="00C778F9">
        <w:rPr>
          <w:noProof/>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-295275</wp:posOffset>
            </wp:positionV>
            <wp:extent cx="2418715" cy="1476375"/>
            <wp:effectExtent l="19050" t="0" r="635" b="0"/>
            <wp:wrapNone/>
            <wp:docPr id="9" name="Image 1" descr="logo-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s"/>
                    <pic:cNvPicPr>
                      <a:picLocks noChangeAspect="1" noChangeArrowheads="1"/>
                    </pic:cNvPicPr>
                  </pic:nvPicPr>
                  <pic:blipFill>
                    <a:blip r:embed="rId4" cstate="print"/>
                    <a:srcRect/>
                    <a:stretch>
                      <a:fillRect/>
                    </a:stretch>
                  </pic:blipFill>
                  <pic:spPr bwMode="auto">
                    <a:xfrm>
                      <a:off x="0" y="0"/>
                      <a:ext cx="2418715" cy="1476375"/>
                    </a:xfrm>
                    <a:prstGeom prst="rect">
                      <a:avLst/>
                    </a:prstGeom>
                    <a:noFill/>
                    <a:ln w="9525">
                      <a:noFill/>
                      <a:miter lim="800000"/>
                      <a:headEnd/>
                      <a:tailEnd/>
                    </a:ln>
                  </pic:spPr>
                </pic:pic>
              </a:graphicData>
            </a:graphic>
          </wp:anchor>
        </w:drawing>
      </w:r>
    </w:p>
    <w:p w:rsidR="000159EE" w:rsidRDefault="000159EE" w:rsidP="000159EE">
      <w:pPr>
        <w:spacing w:after="0"/>
        <w:jc w:val="center"/>
        <w:rPr>
          <w:sz w:val="40"/>
          <w:szCs w:val="40"/>
        </w:rPr>
      </w:pPr>
    </w:p>
    <w:p w:rsidR="00C778F9" w:rsidRDefault="00C778F9" w:rsidP="000159EE">
      <w:pPr>
        <w:spacing w:after="0"/>
        <w:jc w:val="center"/>
        <w:rPr>
          <w:sz w:val="40"/>
          <w:szCs w:val="40"/>
        </w:rPr>
      </w:pPr>
    </w:p>
    <w:p w:rsidR="00C778F9" w:rsidRDefault="00C778F9" w:rsidP="00C778F9">
      <w:pPr>
        <w:pStyle w:val="Titre1"/>
        <w:spacing w:before="0"/>
        <w:jc w:val="center"/>
        <w:rPr>
          <w:color w:val="F79646" w:themeColor="accent6"/>
          <w:sz w:val="16"/>
          <w:szCs w:val="16"/>
        </w:rPr>
      </w:pPr>
    </w:p>
    <w:p w:rsidR="00C778F9" w:rsidRPr="0068475A" w:rsidRDefault="00C778F9" w:rsidP="00C778F9">
      <w:pPr>
        <w:pStyle w:val="Titre1"/>
        <w:spacing w:before="0"/>
        <w:jc w:val="center"/>
        <w:rPr>
          <w:color w:val="F79646" w:themeColor="accent6"/>
          <w:sz w:val="32"/>
        </w:rPr>
      </w:pPr>
      <w:r w:rsidRPr="0068475A">
        <w:rPr>
          <w:color w:val="F79646" w:themeColor="accent6"/>
          <w:sz w:val="32"/>
        </w:rPr>
        <w:t>A</w:t>
      </w:r>
      <w:r>
        <w:rPr>
          <w:color w:val="F79646" w:themeColor="accent6"/>
          <w:sz w:val="32"/>
        </w:rPr>
        <w:t>OC TOURAINE</w:t>
      </w:r>
    </w:p>
    <w:p w:rsidR="00C778F9" w:rsidRPr="0068475A" w:rsidRDefault="00C778F9" w:rsidP="00C778F9">
      <w:pPr>
        <w:pStyle w:val="Titre1"/>
        <w:spacing w:before="0"/>
        <w:jc w:val="center"/>
        <w:rPr>
          <w:color w:val="F79646" w:themeColor="accent6"/>
          <w:sz w:val="32"/>
        </w:rPr>
      </w:pPr>
      <w:r>
        <w:rPr>
          <w:color w:val="F79646" w:themeColor="accent6"/>
          <w:sz w:val="32"/>
        </w:rPr>
        <w:t>CLEF DE SOL ROUGE</w:t>
      </w:r>
      <w:r w:rsidR="00667456">
        <w:rPr>
          <w:color w:val="F79646" w:themeColor="accent6"/>
          <w:sz w:val="32"/>
        </w:rPr>
        <w:t xml:space="preserve"> 20</w:t>
      </w:r>
      <w:r w:rsidR="00F531A5">
        <w:rPr>
          <w:color w:val="F79646" w:themeColor="accent6"/>
          <w:sz w:val="32"/>
        </w:rPr>
        <w:t>2</w:t>
      </w:r>
      <w:r w:rsidR="003368D9">
        <w:rPr>
          <w:color w:val="F79646" w:themeColor="accent6"/>
          <w:sz w:val="32"/>
        </w:rPr>
        <w:t>2</w:t>
      </w:r>
    </w:p>
    <w:p w:rsidR="000159EE" w:rsidRPr="00C778F9" w:rsidRDefault="000159EE" w:rsidP="000159EE">
      <w:pPr>
        <w:spacing w:after="0"/>
        <w:jc w:val="center"/>
        <w:rPr>
          <w:sz w:val="18"/>
          <w:szCs w:val="18"/>
        </w:rPr>
      </w:pPr>
    </w:p>
    <w:p w:rsidR="000159EE" w:rsidRPr="00C778F9" w:rsidRDefault="000159E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Cépage</w:t>
      </w:r>
      <w:r w:rsidR="00542DB3" w:rsidRPr="00C778F9">
        <w:rPr>
          <w:rFonts w:asciiTheme="majorHAnsi" w:hAnsiTheme="majorHAnsi"/>
          <w:b/>
          <w:color w:val="E36C0A" w:themeColor="accent6" w:themeShade="BF"/>
          <w:sz w:val="24"/>
          <w:szCs w:val="24"/>
        </w:rPr>
        <w:t>s</w:t>
      </w:r>
      <w:r w:rsidRPr="00C778F9">
        <w:rPr>
          <w:rFonts w:asciiTheme="majorHAnsi" w:hAnsiTheme="majorHAnsi"/>
          <w:b/>
          <w:color w:val="E36C0A" w:themeColor="accent6" w:themeShade="BF"/>
          <w:sz w:val="24"/>
          <w:szCs w:val="24"/>
        </w:rPr>
        <w:t> :</w:t>
      </w:r>
      <w:r w:rsidRPr="00C778F9">
        <w:rPr>
          <w:rFonts w:asciiTheme="majorHAnsi" w:hAnsiTheme="majorHAnsi"/>
          <w:sz w:val="24"/>
          <w:szCs w:val="24"/>
        </w:rPr>
        <w:t xml:space="preserve"> </w:t>
      </w:r>
      <w:r w:rsidR="00700371" w:rsidRPr="00C778F9">
        <w:rPr>
          <w:rFonts w:asciiTheme="majorHAnsi" w:hAnsiTheme="majorHAnsi"/>
          <w:sz w:val="24"/>
          <w:szCs w:val="24"/>
        </w:rPr>
        <w:t xml:space="preserve">Cabernet Franc </w:t>
      </w:r>
      <w:r w:rsidR="00542DB3" w:rsidRPr="00C778F9">
        <w:rPr>
          <w:rFonts w:asciiTheme="majorHAnsi" w:hAnsiTheme="majorHAnsi"/>
          <w:sz w:val="24"/>
          <w:szCs w:val="24"/>
        </w:rPr>
        <w:t>et Côt</w:t>
      </w:r>
    </w:p>
    <w:p w:rsidR="00915ADE" w:rsidRPr="00C778F9" w:rsidRDefault="00915ADE" w:rsidP="00C778F9">
      <w:pPr>
        <w:spacing w:after="0"/>
        <w:jc w:val="both"/>
        <w:rPr>
          <w:rFonts w:asciiTheme="majorHAnsi" w:hAnsiTheme="majorHAnsi"/>
          <w:sz w:val="24"/>
          <w:szCs w:val="24"/>
        </w:rPr>
      </w:pPr>
    </w:p>
    <w:p w:rsidR="00915ADE" w:rsidRPr="00C778F9"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Type de vin :</w:t>
      </w:r>
      <w:r w:rsidRPr="00C778F9">
        <w:rPr>
          <w:rFonts w:asciiTheme="majorHAnsi" w:hAnsiTheme="majorHAnsi"/>
          <w:sz w:val="24"/>
          <w:szCs w:val="24"/>
        </w:rPr>
        <w:t xml:space="preserve"> </w:t>
      </w:r>
      <w:r w:rsidR="00832453" w:rsidRPr="00C778F9">
        <w:rPr>
          <w:rFonts w:asciiTheme="majorHAnsi" w:hAnsiTheme="majorHAnsi"/>
          <w:sz w:val="24"/>
          <w:szCs w:val="24"/>
        </w:rPr>
        <w:t xml:space="preserve">vin </w:t>
      </w:r>
      <w:r w:rsidR="00AB3486" w:rsidRPr="00C778F9">
        <w:rPr>
          <w:rFonts w:asciiTheme="majorHAnsi" w:hAnsiTheme="majorHAnsi"/>
          <w:sz w:val="24"/>
          <w:szCs w:val="24"/>
        </w:rPr>
        <w:t>rouge, AOC Touraine</w:t>
      </w:r>
    </w:p>
    <w:p w:rsidR="000159EE" w:rsidRPr="00C778F9" w:rsidRDefault="000159EE" w:rsidP="00C778F9">
      <w:pPr>
        <w:spacing w:after="0"/>
        <w:jc w:val="both"/>
        <w:rPr>
          <w:rFonts w:asciiTheme="majorHAnsi" w:hAnsiTheme="majorHAnsi"/>
          <w:sz w:val="24"/>
          <w:szCs w:val="24"/>
        </w:rPr>
      </w:pPr>
    </w:p>
    <w:p w:rsidR="000159EE" w:rsidRPr="00C778F9" w:rsidRDefault="00C778F9" w:rsidP="00C778F9">
      <w:pPr>
        <w:spacing w:after="0"/>
        <w:jc w:val="both"/>
        <w:rPr>
          <w:rFonts w:asciiTheme="majorHAnsi" w:hAnsiTheme="majorHAnsi"/>
          <w:sz w:val="24"/>
          <w:szCs w:val="24"/>
        </w:rPr>
      </w:pPr>
      <w:r>
        <w:rPr>
          <w:rFonts w:asciiTheme="majorHAnsi" w:hAnsiTheme="majorHAnsi"/>
          <w:b/>
          <w:noProof/>
          <w:color w:val="E36C0A" w:themeColor="accent6" w:themeShade="BF"/>
          <w:sz w:val="24"/>
          <w:szCs w:val="24"/>
          <w:lang w:eastAsia="fr-FR"/>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127000</wp:posOffset>
            </wp:positionV>
            <wp:extent cx="2505075" cy="6000750"/>
            <wp:effectExtent l="19050" t="0" r="9525" b="0"/>
            <wp:wrapTight wrapText="bothSides">
              <wp:wrapPolygon edited="0">
                <wp:start x="-164" y="0"/>
                <wp:lineTo x="-164" y="21531"/>
                <wp:lineTo x="21682" y="21531"/>
                <wp:lineTo x="21682" y="0"/>
                <wp:lineTo x="-164" y="0"/>
              </wp:wrapPolygon>
            </wp:wrapTight>
            <wp:docPr id="2" name="Image 1" descr="Clef de sol rouge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 de sol rouge détouré.jpg"/>
                    <pic:cNvPicPr/>
                  </pic:nvPicPr>
                  <pic:blipFill>
                    <a:blip r:embed="rId5" cstate="print"/>
                    <a:stretch>
                      <a:fillRect/>
                    </a:stretch>
                  </pic:blipFill>
                  <pic:spPr>
                    <a:xfrm>
                      <a:off x="0" y="0"/>
                      <a:ext cx="2505075" cy="6000750"/>
                    </a:xfrm>
                    <a:prstGeom prst="rect">
                      <a:avLst/>
                    </a:prstGeom>
                  </pic:spPr>
                </pic:pic>
              </a:graphicData>
            </a:graphic>
          </wp:anchor>
        </w:drawing>
      </w:r>
      <w:r w:rsidR="000159EE" w:rsidRPr="00C778F9">
        <w:rPr>
          <w:rFonts w:asciiTheme="majorHAnsi" w:hAnsiTheme="majorHAnsi"/>
          <w:b/>
          <w:color w:val="E36C0A" w:themeColor="accent6" w:themeShade="BF"/>
          <w:sz w:val="24"/>
          <w:szCs w:val="24"/>
        </w:rPr>
        <w:t>En 3 mots :</w:t>
      </w:r>
      <w:r w:rsidR="000159EE" w:rsidRPr="00C778F9">
        <w:rPr>
          <w:rFonts w:asciiTheme="majorHAnsi" w:hAnsiTheme="majorHAnsi"/>
          <w:sz w:val="24"/>
          <w:szCs w:val="24"/>
        </w:rPr>
        <w:t xml:space="preserve"> </w:t>
      </w:r>
      <w:r w:rsidR="00542DB3" w:rsidRPr="00C778F9">
        <w:rPr>
          <w:rFonts w:asciiTheme="majorHAnsi" w:hAnsiTheme="majorHAnsi"/>
          <w:sz w:val="24"/>
          <w:szCs w:val="24"/>
        </w:rPr>
        <w:t>vin de garde (à garder…ou à boire !!)</w:t>
      </w:r>
    </w:p>
    <w:p w:rsidR="000159EE" w:rsidRPr="00C778F9" w:rsidRDefault="000159EE" w:rsidP="00C778F9">
      <w:pPr>
        <w:spacing w:after="0"/>
        <w:jc w:val="both"/>
        <w:rPr>
          <w:rFonts w:asciiTheme="majorHAnsi" w:hAnsiTheme="majorHAnsi"/>
          <w:color w:val="4A442A" w:themeColor="background2" w:themeShade="40"/>
          <w:sz w:val="24"/>
          <w:szCs w:val="24"/>
        </w:rPr>
      </w:pPr>
    </w:p>
    <w:p w:rsidR="000159EE" w:rsidRPr="00C778F9" w:rsidRDefault="000159E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Notre idée de ce</w:t>
      </w:r>
      <w:r w:rsidR="00915ADE" w:rsidRPr="00C778F9">
        <w:rPr>
          <w:rFonts w:asciiTheme="majorHAnsi" w:hAnsiTheme="majorHAnsi"/>
          <w:b/>
          <w:color w:val="E36C0A" w:themeColor="accent6" w:themeShade="BF"/>
          <w:sz w:val="24"/>
          <w:szCs w:val="24"/>
        </w:rPr>
        <w:t xml:space="preserve">tte cuvée : </w:t>
      </w:r>
      <w:r w:rsidR="00542DB3" w:rsidRPr="00C778F9">
        <w:rPr>
          <w:rFonts w:asciiTheme="majorHAnsi" w:hAnsiTheme="majorHAnsi"/>
          <w:sz w:val="24"/>
          <w:szCs w:val="24"/>
        </w:rPr>
        <w:t>Pour pousser plus loin l’expression du terroir d’Amboise, Clef de Sol est taillé pour la garde avec un élevage réalisé entièrement en barriques et l’assemblage de cépages aux caractères affirmés, typique d’Amboise.</w:t>
      </w:r>
    </w:p>
    <w:p w:rsidR="00915ADE" w:rsidRPr="00C778F9" w:rsidRDefault="00915ADE" w:rsidP="00C778F9">
      <w:pPr>
        <w:spacing w:after="0"/>
        <w:jc w:val="both"/>
        <w:rPr>
          <w:rFonts w:asciiTheme="majorHAnsi" w:hAnsiTheme="majorHAnsi"/>
          <w:sz w:val="24"/>
          <w:szCs w:val="24"/>
        </w:rPr>
      </w:pPr>
    </w:p>
    <w:p w:rsidR="00915ADE" w:rsidRPr="00C778F9"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Accord mets/vin :</w:t>
      </w:r>
      <w:r w:rsidR="00832453" w:rsidRPr="00C778F9">
        <w:rPr>
          <w:rFonts w:asciiTheme="majorHAnsi" w:hAnsiTheme="majorHAnsi"/>
          <w:sz w:val="24"/>
          <w:szCs w:val="24"/>
        </w:rPr>
        <w:t xml:space="preserve"> </w:t>
      </w:r>
      <w:r w:rsidR="00542DB3" w:rsidRPr="00C778F9">
        <w:rPr>
          <w:rFonts w:asciiTheme="majorHAnsi" w:hAnsiTheme="majorHAnsi"/>
          <w:sz w:val="24"/>
          <w:szCs w:val="24"/>
        </w:rPr>
        <w:t>Clef de Sol rouge est taillé pour la table. Il s’accorde parfaitement avec des viandes mijotées ou des « plats d’hiver ».</w:t>
      </w:r>
    </w:p>
    <w:p w:rsidR="00915ADE" w:rsidRPr="00C778F9" w:rsidRDefault="00915ADE" w:rsidP="00C778F9">
      <w:pPr>
        <w:spacing w:after="0"/>
        <w:jc w:val="both"/>
        <w:rPr>
          <w:rFonts w:asciiTheme="majorHAnsi" w:hAnsiTheme="majorHAnsi"/>
          <w:sz w:val="24"/>
          <w:szCs w:val="24"/>
        </w:rPr>
      </w:pPr>
    </w:p>
    <w:p w:rsidR="00915ADE" w:rsidRPr="00C778F9"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Potentiel de garde :</w:t>
      </w:r>
      <w:r w:rsidRPr="00C778F9">
        <w:rPr>
          <w:rFonts w:asciiTheme="majorHAnsi" w:hAnsiTheme="majorHAnsi"/>
          <w:sz w:val="24"/>
          <w:szCs w:val="24"/>
        </w:rPr>
        <w:t xml:space="preserve"> </w:t>
      </w:r>
      <w:r w:rsidR="00542DB3" w:rsidRPr="00C778F9">
        <w:rPr>
          <w:rFonts w:asciiTheme="majorHAnsi" w:hAnsiTheme="majorHAnsi"/>
          <w:sz w:val="24"/>
          <w:szCs w:val="24"/>
        </w:rPr>
        <w:t>5 à 10</w:t>
      </w:r>
      <w:r w:rsidR="00832453" w:rsidRPr="00C778F9">
        <w:rPr>
          <w:rFonts w:asciiTheme="majorHAnsi" w:hAnsiTheme="majorHAnsi"/>
          <w:sz w:val="24"/>
          <w:szCs w:val="24"/>
        </w:rPr>
        <w:t xml:space="preserve"> ans</w:t>
      </w:r>
    </w:p>
    <w:p w:rsidR="00915ADE" w:rsidRPr="00C778F9"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Conseil de service :</w:t>
      </w:r>
      <w:r w:rsidRPr="00C778F9">
        <w:rPr>
          <w:rFonts w:asciiTheme="majorHAnsi" w:hAnsiTheme="majorHAnsi"/>
          <w:sz w:val="24"/>
          <w:szCs w:val="24"/>
        </w:rPr>
        <w:t xml:space="preserve"> </w:t>
      </w:r>
      <w:r w:rsidR="00542DB3" w:rsidRPr="00C778F9">
        <w:rPr>
          <w:rFonts w:asciiTheme="majorHAnsi" w:hAnsiTheme="majorHAnsi"/>
          <w:sz w:val="24"/>
          <w:szCs w:val="24"/>
        </w:rPr>
        <w:t>ouvrir 2</w:t>
      </w:r>
      <w:r w:rsidR="00832453" w:rsidRPr="00C778F9">
        <w:rPr>
          <w:rFonts w:asciiTheme="majorHAnsi" w:hAnsiTheme="majorHAnsi"/>
          <w:sz w:val="24"/>
          <w:szCs w:val="24"/>
        </w:rPr>
        <w:t>h avant de le boire et le servir</w:t>
      </w:r>
      <w:r w:rsidR="00FA4A68" w:rsidRPr="00C778F9">
        <w:rPr>
          <w:rFonts w:asciiTheme="majorHAnsi" w:hAnsiTheme="majorHAnsi"/>
          <w:sz w:val="24"/>
          <w:szCs w:val="24"/>
        </w:rPr>
        <w:t xml:space="preserve"> </w:t>
      </w:r>
      <w:r w:rsidR="00700371" w:rsidRPr="00C778F9">
        <w:rPr>
          <w:rFonts w:asciiTheme="majorHAnsi" w:hAnsiTheme="majorHAnsi"/>
          <w:sz w:val="24"/>
          <w:szCs w:val="24"/>
        </w:rPr>
        <w:t>à 18°C</w:t>
      </w:r>
      <w:r w:rsidR="004F0786" w:rsidRPr="00C778F9">
        <w:rPr>
          <w:rFonts w:asciiTheme="majorHAnsi" w:hAnsiTheme="majorHAnsi"/>
          <w:sz w:val="24"/>
          <w:szCs w:val="24"/>
        </w:rPr>
        <w:t>.</w:t>
      </w:r>
    </w:p>
    <w:p w:rsidR="00915ADE" w:rsidRPr="00C778F9" w:rsidRDefault="00915ADE" w:rsidP="00C778F9">
      <w:pPr>
        <w:spacing w:after="0"/>
        <w:jc w:val="both"/>
        <w:rPr>
          <w:rFonts w:asciiTheme="majorHAnsi" w:hAnsiTheme="majorHAnsi"/>
          <w:sz w:val="24"/>
          <w:szCs w:val="24"/>
        </w:rPr>
      </w:pPr>
    </w:p>
    <w:p w:rsidR="00915ADE" w:rsidRPr="00C778F9" w:rsidRDefault="00915ADE" w:rsidP="00C778F9">
      <w:pPr>
        <w:spacing w:after="0"/>
        <w:jc w:val="both"/>
        <w:rPr>
          <w:rFonts w:asciiTheme="majorHAnsi" w:hAnsiTheme="majorHAnsi"/>
          <w:b/>
          <w:color w:val="E36C0A" w:themeColor="accent6" w:themeShade="BF"/>
          <w:sz w:val="28"/>
          <w:szCs w:val="28"/>
        </w:rPr>
      </w:pPr>
      <w:r w:rsidRPr="00C778F9">
        <w:rPr>
          <w:rFonts w:asciiTheme="majorHAnsi" w:hAnsiTheme="majorHAnsi"/>
          <w:b/>
          <w:color w:val="E36C0A" w:themeColor="accent6" w:themeShade="BF"/>
          <w:sz w:val="28"/>
          <w:szCs w:val="28"/>
        </w:rPr>
        <w:t>Pour en s</w:t>
      </w:r>
      <w:r w:rsidR="004F0786" w:rsidRPr="00C778F9">
        <w:rPr>
          <w:rFonts w:asciiTheme="majorHAnsi" w:hAnsiTheme="majorHAnsi"/>
          <w:b/>
          <w:color w:val="E36C0A" w:themeColor="accent6" w:themeShade="BF"/>
          <w:sz w:val="28"/>
          <w:szCs w:val="28"/>
        </w:rPr>
        <w:t>avoir plus sur le millésime 20</w:t>
      </w:r>
      <w:r w:rsidR="00F531A5">
        <w:rPr>
          <w:rFonts w:asciiTheme="majorHAnsi" w:hAnsiTheme="majorHAnsi"/>
          <w:b/>
          <w:color w:val="E36C0A" w:themeColor="accent6" w:themeShade="BF"/>
          <w:sz w:val="28"/>
          <w:szCs w:val="28"/>
        </w:rPr>
        <w:t>2</w:t>
      </w:r>
      <w:r w:rsidR="003368D9">
        <w:rPr>
          <w:rFonts w:asciiTheme="majorHAnsi" w:hAnsiTheme="majorHAnsi"/>
          <w:b/>
          <w:color w:val="E36C0A" w:themeColor="accent6" w:themeShade="BF"/>
          <w:sz w:val="28"/>
          <w:szCs w:val="28"/>
        </w:rPr>
        <w:t>2</w:t>
      </w:r>
      <w:r w:rsidRPr="00C778F9">
        <w:rPr>
          <w:rFonts w:asciiTheme="majorHAnsi" w:hAnsiTheme="majorHAnsi"/>
          <w:b/>
          <w:color w:val="E36C0A" w:themeColor="accent6" w:themeShade="BF"/>
          <w:sz w:val="28"/>
          <w:szCs w:val="28"/>
        </w:rPr>
        <w:t> :</w:t>
      </w:r>
    </w:p>
    <w:p w:rsidR="00915ADE" w:rsidRPr="00C778F9"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Type de sol :</w:t>
      </w:r>
      <w:r w:rsidRPr="00C778F9">
        <w:rPr>
          <w:rFonts w:asciiTheme="majorHAnsi" w:hAnsiTheme="majorHAnsi"/>
          <w:sz w:val="24"/>
          <w:szCs w:val="24"/>
        </w:rPr>
        <w:t xml:space="preserve"> argiles rouges à silex, </w:t>
      </w:r>
      <w:r w:rsidR="004F0786" w:rsidRPr="00C778F9">
        <w:rPr>
          <w:rFonts w:asciiTheme="majorHAnsi" w:hAnsiTheme="majorHAnsi"/>
          <w:sz w:val="24"/>
          <w:szCs w:val="24"/>
        </w:rPr>
        <w:t xml:space="preserve">roche </w:t>
      </w:r>
      <w:r w:rsidR="00AB3486" w:rsidRPr="00C778F9">
        <w:rPr>
          <w:rFonts w:asciiTheme="majorHAnsi" w:hAnsiTheme="majorHAnsi"/>
          <w:sz w:val="24"/>
          <w:szCs w:val="24"/>
        </w:rPr>
        <w:t xml:space="preserve">mère </w:t>
      </w:r>
      <w:r w:rsidR="004F0786" w:rsidRPr="00C778F9">
        <w:rPr>
          <w:rFonts w:asciiTheme="majorHAnsi" w:hAnsiTheme="majorHAnsi"/>
          <w:sz w:val="24"/>
          <w:szCs w:val="24"/>
        </w:rPr>
        <w:t>calcaire</w:t>
      </w:r>
      <w:r w:rsidR="00AB3486" w:rsidRPr="00C778F9">
        <w:rPr>
          <w:rFonts w:asciiTheme="majorHAnsi" w:hAnsiTheme="majorHAnsi"/>
          <w:sz w:val="24"/>
          <w:szCs w:val="24"/>
        </w:rPr>
        <w:t xml:space="preserve"> en profondeur</w:t>
      </w:r>
    </w:p>
    <w:p w:rsidR="00915ADE" w:rsidRPr="00C778F9"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Exposition des vignes :</w:t>
      </w:r>
      <w:r w:rsidR="00CF537E" w:rsidRPr="00C778F9">
        <w:rPr>
          <w:rFonts w:asciiTheme="majorHAnsi" w:hAnsiTheme="majorHAnsi"/>
          <w:sz w:val="24"/>
          <w:szCs w:val="24"/>
        </w:rPr>
        <w:t xml:space="preserve"> </w:t>
      </w:r>
      <w:r w:rsidR="00542DB3" w:rsidRPr="00C778F9">
        <w:rPr>
          <w:rFonts w:asciiTheme="majorHAnsi" w:hAnsiTheme="majorHAnsi"/>
          <w:sz w:val="24"/>
          <w:szCs w:val="24"/>
        </w:rPr>
        <w:t>ouest / nord</w:t>
      </w:r>
      <w:r w:rsidR="00AB3486" w:rsidRPr="00C778F9">
        <w:rPr>
          <w:rFonts w:asciiTheme="majorHAnsi" w:hAnsiTheme="majorHAnsi"/>
          <w:sz w:val="24"/>
          <w:szCs w:val="24"/>
        </w:rPr>
        <w:t>-ouest</w:t>
      </w:r>
    </w:p>
    <w:p w:rsidR="00915ADE" w:rsidRPr="00C778F9"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Âge des vignes :</w:t>
      </w:r>
      <w:r w:rsidR="00FA4A68" w:rsidRPr="00C778F9">
        <w:rPr>
          <w:rFonts w:asciiTheme="majorHAnsi" w:hAnsiTheme="majorHAnsi"/>
          <w:sz w:val="24"/>
          <w:szCs w:val="24"/>
        </w:rPr>
        <w:t xml:space="preserve"> </w:t>
      </w:r>
      <w:r w:rsidR="00542DB3" w:rsidRPr="00C778F9">
        <w:rPr>
          <w:rFonts w:asciiTheme="majorHAnsi" w:hAnsiTheme="majorHAnsi"/>
          <w:sz w:val="24"/>
          <w:szCs w:val="24"/>
        </w:rPr>
        <w:t>6</w:t>
      </w:r>
      <w:r w:rsidR="00CF537E" w:rsidRPr="00C778F9">
        <w:rPr>
          <w:rFonts w:asciiTheme="majorHAnsi" w:hAnsiTheme="majorHAnsi"/>
          <w:sz w:val="24"/>
          <w:szCs w:val="24"/>
        </w:rPr>
        <w:t>0</w:t>
      </w:r>
      <w:r w:rsidRPr="00C778F9">
        <w:rPr>
          <w:rFonts w:asciiTheme="majorHAnsi" w:hAnsiTheme="majorHAnsi"/>
          <w:sz w:val="24"/>
          <w:szCs w:val="24"/>
        </w:rPr>
        <w:t xml:space="preserve"> ans</w:t>
      </w:r>
    </w:p>
    <w:p w:rsidR="000330D1" w:rsidRPr="00C778F9" w:rsidRDefault="000330D1"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Travail de la vigne :</w:t>
      </w:r>
      <w:r w:rsidRPr="00C778F9">
        <w:rPr>
          <w:rFonts w:asciiTheme="majorHAnsi" w:hAnsiTheme="majorHAnsi"/>
          <w:sz w:val="24"/>
          <w:szCs w:val="24"/>
        </w:rPr>
        <w:t xml:space="preserve"> vignes cultivées en BIO et BIODYNAMIE (certifications ECOCERT et BIODYVIN)</w:t>
      </w:r>
    </w:p>
    <w:p w:rsidR="00915ADE" w:rsidRPr="00C778F9"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Vendanges :</w:t>
      </w:r>
      <w:r w:rsidRPr="00C778F9">
        <w:rPr>
          <w:rFonts w:asciiTheme="majorHAnsi" w:hAnsiTheme="majorHAnsi"/>
          <w:sz w:val="24"/>
          <w:szCs w:val="24"/>
        </w:rPr>
        <w:t xml:space="preserve"> manuelles</w:t>
      </w:r>
      <w:r w:rsidR="00832453" w:rsidRPr="00C778F9">
        <w:rPr>
          <w:rFonts w:asciiTheme="majorHAnsi" w:hAnsiTheme="majorHAnsi"/>
          <w:sz w:val="24"/>
          <w:szCs w:val="24"/>
        </w:rPr>
        <w:t xml:space="preserve"> </w:t>
      </w:r>
      <w:r w:rsidRPr="00C778F9">
        <w:rPr>
          <w:rFonts w:asciiTheme="majorHAnsi" w:hAnsiTheme="majorHAnsi"/>
          <w:sz w:val="24"/>
          <w:szCs w:val="24"/>
        </w:rPr>
        <w:t xml:space="preserve">le </w:t>
      </w:r>
      <w:r w:rsidR="003368D9">
        <w:rPr>
          <w:rFonts w:asciiTheme="majorHAnsi" w:hAnsiTheme="majorHAnsi"/>
          <w:sz w:val="24"/>
          <w:szCs w:val="24"/>
        </w:rPr>
        <w:t>26 septembre 2022</w:t>
      </w:r>
      <w:r w:rsidR="00FA4793">
        <w:rPr>
          <w:rFonts w:asciiTheme="majorHAnsi" w:hAnsiTheme="majorHAnsi"/>
          <w:sz w:val="24"/>
          <w:szCs w:val="24"/>
        </w:rPr>
        <w:t xml:space="preserve"> pour le </w:t>
      </w:r>
      <w:proofErr w:type="spellStart"/>
      <w:r w:rsidR="00FA4793">
        <w:rPr>
          <w:rFonts w:asciiTheme="majorHAnsi" w:hAnsiTheme="majorHAnsi"/>
          <w:sz w:val="24"/>
          <w:szCs w:val="24"/>
        </w:rPr>
        <w:t>côt</w:t>
      </w:r>
      <w:proofErr w:type="spellEnd"/>
      <w:r w:rsidR="003368D9">
        <w:rPr>
          <w:rFonts w:asciiTheme="majorHAnsi" w:hAnsiTheme="majorHAnsi"/>
          <w:sz w:val="24"/>
          <w:szCs w:val="24"/>
        </w:rPr>
        <w:t xml:space="preserve"> et le 30 septembre 2022</w:t>
      </w:r>
      <w:r w:rsidR="00FA4793">
        <w:rPr>
          <w:rFonts w:asciiTheme="majorHAnsi" w:hAnsiTheme="majorHAnsi"/>
          <w:sz w:val="24"/>
          <w:szCs w:val="24"/>
        </w:rPr>
        <w:t xml:space="preserve"> pour le cabernet franc.</w:t>
      </w:r>
    </w:p>
    <w:p w:rsidR="00915ADE" w:rsidRDefault="00915ADE"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Vinification / Elevage :</w:t>
      </w:r>
      <w:r w:rsidRPr="00C778F9">
        <w:rPr>
          <w:rFonts w:asciiTheme="majorHAnsi" w:hAnsiTheme="majorHAnsi"/>
          <w:sz w:val="24"/>
          <w:szCs w:val="24"/>
        </w:rPr>
        <w:t xml:space="preserve"> </w:t>
      </w:r>
      <w:r w:rsidR="00FA4793">
        <w:rPr>
          <w:rFonts w:asciiTheme="majorHAnsi" w:hAnsiTheme="majorHAnsi"/>
          <w:sz w:val="24"/>
          <w:szCs w:val="24"/>
        </w:rPr>
        <w:t xml:space="preserve">La vendange est éraflée. </w:t>
      </w:r>
      <w:r w:rsidR="00542DB3" w:rsidRPr="00C778F9">
        <w:rPr>
          <w:rFonts w:asciiTheme="majorHAnsi" w:hAnsiTheme="majorHAnsi"/>
          <w:sz w:val="24"/>
          <w:szCs w:val="24"/>
        </w:rPr>
        <w:t xml:space="preserve">Macération et fermentation par les </w:t>
      </w:r>
      <w:r w:rsidR="00FA4793">
        <w:rPr>
          <w:rFonts w:asciiTheme="majorHAnsi" w:hAnsiTheme="majorHAnsi"/>
          <w:sz w:val="24"/>
          <w:szCs w:val="24"/>
        </w:rPr>
        <w:t xml:space="preserve">levures indigènes en cuve béton sans remontages ni </w:t>
      </w:r>
      <w:proofErr w:type="spellStart"/>
      <w:r w:rsidR="00FA4793">
        <w:rPr>
          <w:rFonts w:asciiTheme="majorHAnsi" w:hAnsiTheme="majorHAnsi"/>
          <w:sz w:val="24"/>
          <w:szCs w:val="24"/>
        </w:rPr>
        <w:t>pigeages</w:t>
      </w:r>
      <w:proofErr w:type="spellEnd"/>
      <w:r w:rsidR="00FA4793">
        <w:rPr>
          <w:rFonts w:asciiTheme="majorHAnsi" w:hAnsiTheme="majorHAnsi"/>
          <w:sz w:val="24"/>
          <w:szCs w:val="24"/>
        </w:rPr>
        <w:t>. E</w:t>
      </w:r>
      <w:r w:rsidR="00542DB3" w:rsidRPr="00C778F9">
        <w:rPr>
          <w:rFonts w:asciiTheme="majorHAnsi" w:hAnsiTheme="majorHAnsi"/>
          <w:sz w:val="24"/>
          <w:szCs w:val="24"/>
        </w:rPr>
        <w:t xml:space="preserve">levage en </w:t>
      </w:r>
      <w:r w:rsidR="00FA4793">
        <w:rPr>
          <w:rFonts w:asciiTheme="majorHAnsi" w:hAnsiTheme="majorHAnsi"/>
          <w:sz w:val="24"/>
          <w:szCs w:val="24"/>
        </w:rPr>
        <w:t>fût</w:t>
      </w:r>
      <w:r w:rsidR="00542DB3" w:rsidRPr="00C778F9">
        <w:rPr>
          <w:rFonts w:asciiTheme="majorHAnsi" w:hAnsiTheme="majorHAnsi"/>
          <w:sz w:val="24"/>
          <w:szCs w:val="24"/>
        </w:rPr>
        <w:t>s de 225</w:t>
      </w:r>
      <w:r w:rsidR="00FA4793">
        <w:rPr>
          <w:rFonts w:asciiTheme="majorHAnsi" w:hAnsiTheme="majorHAnsi"/>
          <w:sz w:val="24"/>
          <w:szCs w:val="24"/>
        </w:rPr>
        <w:t>l</w:t>
      </w:r>
      <w:r w:rsidR="00542DB3" w:rsidRPr="00C778F9">
        <w:rPr>
          <w:rFonts w:asciiTheme="majorHAnsi" w:hAnsiTheme="majorHAnsi"/>
          <w:sz w:val="24"/>
          <w:szCs w:val="24"/>
        </w:rPr>
        <w:t xml:space="preserve"> et 400</w:t>
      </w:r>
      <w:r w:rsidR="00FA4793">
        <w:rPr>
          <w:rFonts w:asciiTheme="majorHAnsi" w:hAnsiTheme="majorHAnsi"/>
          <w:sz w:val="24"/>
          <w:szCs w:val="24"/>
        </w:rPr>
        <w:t>l</w:t>
      </w:r>
      <w:r w:rsidR="00542DB3" w:rsidRPr="00C778F9">
        <w:rPr>
          <w:rFonts w:asciiTheme="majorHAnsi" w:hAnsiTheme="majorHAnsi"/>
          <w:sz w:val="24"/>
          <w:szCs w:val="24"/>
        </w:rPr>
        <w:t xml:space="preserve"> sans soutirage. Filtration légère sur terre avant la mise en bouteille.</w:t>
      </w:r>
    </w:p>
    <w:p w:rsidR="00FA4793" w:rsidRDefault="00FA4793" w:rsidP="00C778F9">
      <w:pPr>
        <w:spacing w:after="0"/>
        <w:jc w:val="both"/>
        <w:rPr>
          <w:rFonts w:asciiTheme="majorHAnsi" w:hAnsiTheme="majorHAnsi"/>
          <w:sz w:val="24"/>
          <w:szCs w:val="24"/>
        </w:rPr>
      </w:pPr>
      <w:bookmarkStart w:id="0" w:name="_GoBack"/>
      <w:bookmarkEnd w:id="0"/>
    </w:p>
    <w:p w:rsidR="00FA4793" w:rsidRPr="00C778F9" w:rsidRDefault="00FA4793" w:rsidP="00FA4793">
      <w:pPr>
        <w:spacing w:after="0"/>
        <w:jc w:val="both"/>
        <w:rPr>
          <w:rFonts w:asciiTheme="majorHAnsi" w:hAnsiTheme="majorHAnsi"/>
          <w:sz w:val="24"/>
          <w:szCs w:val="24"/>
        </w:rPr>
      </w:pPr>
      <w:r>
        <w:rPr>
          <w:rFonts w:asciiTheme="majorHAnsi" w:hAnsiTheme="majorHAnsi"/>
          <w:b/>
          <w:color w:val="E36C0A" w:themeColor="accent6" w:themeShade="BF"/>
          <w:sz w:val="24"/>
          <w:szCs w:val="24"/>
        </w:rPr>
        <w:t>Mise en bouteille</w:t>
      </w:r>
      <w:r w:rsidRPr="00C778F9">
        <w:rPr>
          <w:rFonts w:asciiTheme="majorHAnsi" w:hAnsiTheme="majorHAnsi"/>
          <w:b/>
          <w:color w:val="E36C0A" w:themeColor="accent6" w:themeShade="BF"/>
          <w:sz w:val="24"/>
          <w:szCs w:val="24"/>
        </w:rPr>
        <w:t> :</w:t>
      </w:r>
      <w:r w:rsidRPr="00C778F9">
        <w:rPr>
          <w:rFonts w:asciiTheme="majorHAnsi" w:hAnsiTheme="majorHAnsi"/>
          <w:sz w:val="24"/>
          <w:szCs w:val="24"/>
        </w:rPr>
        <w:t xml:space="preserve"> </w:t>
      </w:r>
      <w:r>
        <w:rPr>
          <w:rFonts w:asciiTheme="majorHAnsi" w:hAnsiTheme="majorHAnsi"/>
          <w:sz w:val="24"/>
          <w:szCs w:val="24"/>
        </w:rPr>
        <w:t>juillet 202</w:t>
      </w:r>
      <w:r w:rsidR="003368D9">
        <w:rPr>
          <w:rFonts w:asciiTheme="majorHAnsi" w:hAnsiTheme="majorHAnsi"/>
          <w:sz w:val="24"/>
          <w:szCs w:val="24"/>
        </w:rPr>
        <w:t>3</w:t>
      </w:r>
    </w:p>
    <w:p w:rsidR="00C778F9" w:rsidRDefault="00542DB3" w:rsidP="00C778F9">
      <w:pPr>
        <w:spacing w:after="0"/>
        <w:jc w:val="both"/>
        <w:rPr>
          <w:rFonts w:asciiTheme="majorHAnsi" w:hAnsiTheme="majorHAnsi"/>
          <w:sz w:val="24"/>
          <w:szCs w:val="24"/>
        </w:rPr>
      </w:pPr>
      <w:r w:rsidRPr="00C778F9">
        <w:rPr>
          <w:rFonts w:asciiTheme="majorHAnsi" w:hAnsiTheme="majorHAnsi"/>
          <w:b/>
          <w:color w:val="E36C0A" w:themeColor="accent6" w:themeShade="BF"/>
          <w:sz w:val="24"/>
          <w:szCs w:val="24"/>
        </w:rPr>
        <w:t>A noter ! :</w:t>
      </w:r>
      <w:r w:rsidRPr="00C778F9">
        <w:rPr>
          <w:rFonts w:asciiTheme="majorHAnsi" w:hAnsiTheme="majorHAnsi"/>
          <w:sz w:val="24"/>
          <w:szCs w:val="24"/>
        </w:rPr>
        <w:t xml:space="preserve"> Clef de Sol </w:t>
      </w:r>
      <w:r w:rsidR="00FF02A1" w:rsidRPr="00C778F9">
        <w:rPr>
          <w:rFonts w:asciiTheme="majorHAnsi" w:hAnsiTheme="majorHAnsi"/>
          <w:sz w:val="24"/>
          <w:szCs w:val="24"/>
        </w:rPr>
        <w:t xml:space="preserve">rouge </w:t>
      </w:r>
      <w:r w:rsidRPr="00C778F9">
        <w:rPr>
          <w:rFonts w:asciiTheme="majorHAnsi" w:hAnsiTheme="majorHAnsi"/>
          <w:sz w:val="24"/>
          <w:szCs w:val="24"/>
        </w:rPr>
        <w:t>est disponible en bouteille ou en magnum.</w:t>
      </w:r>
    </w:p>
    <w:p w:rsidR="00C778F9" w:rsidRDefault="00C778F9" w:rsidP="00C778F9">
      <w:pPr>
        <w:spacing w:after="0"/>
        <w:jc w:val="both"/>
        <w:rPr>
          <w:rFonts w:asciiTheme="majorHAnsi" w:hAnsiTheme="majorHAnsi"/>
          <w:sz w:val="24"/>
          <w:szCs w:val="24"/>
        </w:rPr>
      </w:pPr>
    </w:p>
    <w:p w:rsidR="000159EE" w:rsidRPr="000159EE" w:rsidRDefault="000159EE" w:rsidP="00C778F9">
      <w:pPr>
        <w:spacing w:after="0"/>
        <w:jc w:val="both"/>
        <w:rPr>
          <w:sz w:val="20"/>
          <w:szCs w:val="20"/>
        </w:rPr>
      </w:pPr>
      <w:r w:rsidRPr="000159EE">
        <w:rPr>
          <w:sz w:val="20"/>
          <w:szCs w:val="20"/>
        </w:rPr>
        <w:t xml:space="preserve">Lieu-dit La Grange Tiphaine, 37400 AMBOISE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hyperlink r:id="rId6" w:history="1">
        <w:r w:rsidRPr="000159EE">
          <w:rPr>
            <w:rStyle w:val="Lienhypertexte"/>
            <w:color w:val="auto"/>
            <w:sz w:val="20"/>
            <w:szCs w:val="20"/>
            <w:u w:val="none"/>
          </w:rPr>
          <w:t>lagrangetiphaine@wanadoo.fr</w:t>
        </w:r>
      </w:hyperlink>
      <w:r w:rsidRPr="000159EE">
        <w:rPr>
          <w:sz w:val="20"/>
          <w:szCs w:val="20"/>
        </w:rPr>
        <w:t xml:space="preserve">  </w:t>
      </w:r>
      <w:r w:rsidRPr="000159EE">
        <w:rPr>
          <w:rFonts w:ascii="Arial" w:hAnsi="Arial" w:cs="Arial"/>
          <w:color w:val="E36C0A" w:themeColor="accent6" w:themeShade="BF"/>
          <w:sz w:val="20"/>
          <w:szCs w:val="20"/>
        </w:rPr>
        <w:t>•</w:t>
      </w:r>
      <w:r w:rsidRPr="000159EE">
        <w:rPr>
          <w:color w:val="E36C0A" w:themeColor="accent6" w:themeShade="BF"/>
          <w:sz w:val="20"/>
          <w:szCs w:val="20"/>
        </w:rPr>
        <w:t xml:space="preserve">  </w:t>
      </w:r>
      <w:hyperlink r:id="rId7" w:history="1">
        <w:r w:rsidRPr="000159EE">
          <w:rPr>
            <w:rStyle w:val="Lienhypertexte"/>
            <w:color w:val="auto"/>
            <w:sz w:val="20"/>
            <w:szCs w:val="20"/>
            <w:u w:val="none"/>
          </w:rPr>
          <w:t>www.lagrangetiphaine.com</w:t>
        </w:r>
      </w:hyperlink>
      <w:r w:rsidRPr="000159EE">
        <w:rPr>
          <w:sz w:val="20"/>
          <w:szCs w:val="20"/>
        </w:rPr>
        <w:t xml:space="preserv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r w:rsidRPr="000159EE">
        <w:rPr>
          <w:sz w:val="20"/>
          <w:szCs w:val="20"/>
        </w:rPr>
        <w:t>06.83.72.80.47</w:t>
      </w:r>
    </w:p>
    <w:sectPr w:rsidR="000159EE" w:rsidRPr="000159EE" w:rsidSect="000159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59EE"/>
    <w:rsid w:val="000159EE"/>
    <w:rsid w:val="000330D1"/>
    <w:rsid w:val="00066E66"/>
    <w:rsid w:val="000912AB"/>
    <w:rsid w:val="000A042B"/>
    <w:rsid w:val="00195FF7"/>
    <w:rsid w:val="00332EDB"/>
    <w:rsid w:val="003368D9"/>
    <w:rsid w:val="0039786A"/>
    <w:rsid w:val="003F17F0"/>
    <w:rsid w:val="004D14D4"/>
    <w:rsid w:val="004F0786"/>
    <w:rsid w:val="00542DB3"/>
    <w:rsid w:val="00545D45"/>
    <w:rsid w:val="00667456"/>
    <w:rsid w:val="00700371"/>
    <w:rsid w:val="007E5711"/>
    <w:rsid w:val="0082397D"/>
    <w:rsid w:val="00832453"/>
    <w:rsid w:val="00915ADE"/>
    <w:rsid w:val="00AB3486"/>
    <w:rsid w:val="00AE38F7"/>
    <w:rsid w:val="00B702A7"/>
    <w:rsid w:val="00C778F9"/>
    <w:rsid w:val="00CF537E"/>
    <w:rsid w:val="00D4711C"/>
    <w:rsid w:val="00EE7DAB"/>
    <w:rsid w:val="00F34A00"/>
    <w:rsid w:val="00F531A5"/>
    <w:rsid w:val="00FA4793"/>
    <w:rsid w:val="00FA4A68"/>
    <w:rsid w:val="00FF02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D4"/>
  </w:style>
  <w:style w:type="paragraph" w:styleId="Titre1">
    <w:name w:val="heading 1"/>
    <w:basedOn w:val="Normal"/>
    <w:next w:val="Normal"/>
    <w:link w:val="Titre1Car"/>
    <w:uiPriority w:val="9"/>
    <w:qFormat/>
    <w:rsid w:val="00C77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9EE"/>
    <w:rPr>
      <w:rFonts w:ascii="Tahoma" w:hAnsi="Tahoma" w:cs="Tahoma"/>
      <w:sz w:val="16"/>
      <w:szCs w:val="16"/>
    </w:rPr>
  </w:style>
  <w:style w:type="character" w:styleId="Lienhypertexte">
    <w:name w:val="Hyperlink"/>
    <w:basedOn w:val="Policepardfaut"/>
    <w:uiPriority w:val="99"/>
    <w:unhideWhenUsed/>
    <w:rsid w:val="000159EE"/>
    <w:rPr>
      <w:color w:val="0000FF" w:themeColor="hyperlink"/>
      <w:u w:val="single"/>
    </w:rPr>
  </w:style>
  <w:style w:type="character" w:customStyle="1" w:styleId="Titre1Car">
    <w:name w:val="Titre 1 Car"/>
    <w:basedOn w:val="Policepardfaut"/>
    <w:link w:val="Titre1"/>
    <w:uiPriority w:val="9"/>
    <w:rsid w:val="00C778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rangetiph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rangetiphaine@wanadoo.f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3</cp:revision>
  <cp:lastPrinted>2018-12-05T10:46:00Z</cp:lastPrinted>
  <dcterms:created xsi:type="dcterms:W3CDTF">2023-10-20T14:40:00Z</dcterms:created>
  <dcterms:modified xsi:type="dcterms:W3CDTF">2023-10-20T14:44:00Z</dcterms:modified>
</cp:coreProperties>
</file>