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4B5504" w:rsidRDefault="008B3FED" w:rsidP="008B3FED">
      <w:pPr>
        <w:tabs>
          <w:tab w:val="left" w:pos="2985"/>
        </w:tabs>
        <w:spacing w:after="0"/>
      </w:pPr>
      <w:r>
        <w:t xml:space="preserve">                                         </w:t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  <w:t xml:space="preserve">                           </w:t>
      </w:r>
      <w:r>
        <w:t xml:space="preserve"> </w:t>
      </w:r>
      <w:r w:rsidR="004B5504">
        <w:t xml:space="preserve">               </w:t>
      </w:r>
    </w:p>
    <w:p w:rsidR="004B5504" w:rsidRDefault="004B5504" w:rsidP="008B3FED">
      <w:pPr>
        <w:tabs>
          <w:tab w:val="left" w:pos="2985"/>
        </w:tabs>
        <w:spacing w:after="0"/>
      </w:pPr>
    </w:p>
    <w:p w:rsidR="008B3FED" w:rsidRPr="004B5504" w:rsidRDefault="004B5504" w:rsidP="008B3FED">
      <w:pPr>
        <w:tabs>
          <w:tab w:val="left" w:pos="2985"/>
        </w:tabs>
        <w:spacing w:after="0"/>
      </w:pPr>
      <w:r>
        <w:t xml:space="preserve">                                                </w:t>
      </w:r>
      <w:r w:rsidR="008B3FED"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="008B3FED" w:rsidRPr="00E72BC9">
        <w:rPr>
          <w:color w:val="E36C0A" w:themeColor="accent6" w:themeShade="BF"/>
          <w:sz w:val="32"/>
          <w:szCs w:val="32"/>
        </w:rPr>
        <w:t xml:space="preserve">  </w:t>
      </w:r>
      <w:r w:rsidR="008B3FED">
        <w:t xml:space="preserve">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 w:rsidR="008B3FED">
        <w:rPr>
          <w:b/>
          <w:color w:val="E36C0A" w:themeColor="accent6" w:themeShade="BF"/>
          <w:sz w:val="28"/>
          <w:szCs w:val="28"/>
        </w:rPr>
        <w:t xml:space="preserve">   </w:t>
      </w:r>
      <w:r w:rsidR="008B3FED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• 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E941E7">
        <w:trPr>
          <w:trHeight w:val="553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Nouveau Nez </w:t>
            </w:r>
            <w:r w:rsidRPr="00483AAB">
              <w:rPr>
                <w:b/>
                <w:color w:val="548DD4" w:themeColor="text2" w:themeTint="99"/>
                <w:sz w:val="24"/>
                <w:szCs w:val="24"/>
              </w:rPr>
              <w:t>(pétillant naturel)</w:t>
            </w:r>
            <w:r w:rsidR="00E005A5"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16,50€ / bouteille</w:t>
            </w:r>
          </w:p>
        </w:tc>
        <w:tc>
          <w:tcPr>
            <w:tcW w:w="1843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772F71">
        <w:trPr>
          <w:trHeight w:val="480"/>
        </w:trPr>
        <w:tc>
          <w:tcPr>
            <w:tcW w:w="4786" w:type="dxa"/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2015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24,00€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A04698">
        <w:trPr>
          <w:trHeight w:val="412"/>
        </w:trPr>
        <w:tc>
          <w:tcPr>
            <w:tcW w:w="4786" w:type="dxa"/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A04698">
        <w:trPr>
          <w:trHeight w:val="412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483AAB">
              <w:rPr>
                <w:b/>
                <w:color w:val="C00000"/>
                <w:sz w:val="28"/>
                <w:szCs w:val="28"/>
              </w:rPr>
              <w:t>Bécarre (cabernet franc) 2016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483AAB"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A04698">
        <w:trPr>
          <w:trHeight w:val="412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(cabernet franc et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>) 2016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19,00€ / bouteille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A04698">
        <w:trPr>
          <w:trHeight w:val="412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Quatre Mains (sauvignon sec) 2016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83AAB">
              <w:rPr>
                <w:b/>
                <w:color w:val="548DD4" w:themeColor="text2" w:themeTint="99"/>
                <w:sz w:val="24"/>
                <w:szCs w:val="24"/>
              </w:rPr>
              <w:t>25,00€ / bouteille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412"/>
        </w:trPr>
        <w:tc>
          <w:tcPr>
            <w:tcW w:w="4786" w:type="dxa"/>
            <w:vAlign w:val="center"/>
          </w:tcPr>
          <w:p w:rsidR="00772F71" w:rsidRPr="00483AAB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Vin de France &amp; Jus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72F71" w:rsidRPr="00304FC4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560"/>
        </w:trPr>
        <w:tc>
          <w:tcPr>
            <w:tcW w:w="4786" w:type="dxa"/>
            <w:vAlign w:val="center"/>
          </w:tcPr>
          <w:p w:rsidR="00772F71" w:rsidRPr="00E5659B" w:rsidRDefault="00E5659B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5659B">
              <w:rPr>
                <w:b/>
                <w:color w:val="548DD4" w:themeColor="text2" w:themeTint="99"/>
                <w:sz w:val="28"/>
                <w:szCs w:val="28"/>
              </w:rPr>
              <w:t>Clef de Sol blanc (chenin sec) 2016</w:t>
            </w:r>
          </w:p>
        </w:tc>
        <w:tc>
          <w:tcPr>
            <w:tcW w:w="2126" w:type="dxa"/>
            <w:vAlign w:val="center"/>
          </w:tcPr>
          <w:p w:rsidR="00772F71" w:rsidRPr="00E5659B" w:rsidRDefault="00E5659B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19</w:t>
            </w:r>
            <w:r w:rsidR="00772F71" w:rsidRPr="00E5659B"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B5504" w:rsidRPr="008B3FED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</w:t>
            </w:r>
          </w:p>
          <w:p w:rsidR="004B5504" w:rsidRPr="00304FC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4D14D4" w:rsidRDefault="004D14D4"/>
    <w:p w:rsidR="0088219F" w:rsidRDefault="0088219F"/>
    <w:p w:rsidR="0088219F" w:rsidRDefault="0088219F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Pr="00FD7DFA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66E66"/>
    <w:rsid w:val="0007265C"/>
    <w:rsid w:val="00405919"/>
    <w:rsid w:val="00483AAB"/>
    <w:rsid w:val="004B5504"/>
    <w:rsid w:val="004D14D4"/>
    <w:rsid w:val="004D6DCE"/>
    <w:rsid w:val="004F218A"/>
    <w:rsid w:val="00743E83"/>
    <w:rsid w:val="00772F71"/>
    <w:rsid w:val="0088219F"/>
    <w:rsid w:val="008B3FED"/>
    <w:rsid w:val="009F33EC"/>
    <w:rsid w:val="00A04698"/>
    <w:rsid w:val="00AE38F7"/>
    <w:rsid w:val="00AF0C09"/>
    <w:rsid w:val="00B4466F"/>
    <w:rsid w:val="00C105C4"/>
    <w:rsid w:val="00C51324"/>
    <w:rsid w:val="00E005A5"/>
    <w:rsid w:val="00E5659B"/>
    <w:rsid w:val="00E941E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dcterms:created xsi:type="dcterms:W3CDTF">2017-09-21T07:49:00Z</dcterms:created>
  <dcterms:modified xsi:type="dcterms:W3CDTF">2017-09-21T07:49:00Z</dcterms:modified>
</cp:coreProperties>
</file>