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4B5504" w:rsidRDefault="008B3FED" w:rsidP="008B3FED">
      <w:pPr>
        <w:tabs>
          <w:tab w:val="left" w:pos="2985"/>
        </w:tabs>
        <w:spacing w:after="0"/>
      </w:pPr>
      <w:r>
        <w:t xml:space="preserve">                                         </w:t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</w:r>
      <w:r w:rsidR="004B5504">
        <w:tab/>
        <w:t xml:space="preserve">                           </w:t>
      </w:r>
      <w:r>
        <w:t xml:space="preserve"> </w:t>
      </w:r>
      <w:r w:rsidR="004B5504">
        <w:t xml:space="preserve">               </w:t>
      </w:r>
    </w:p>
    <w:p w:rsidR="004B5504" w:rsidRDefault="004B5504" w:rsidP="008B3FED">
      <w:pPr>
        <w:tabs>
          <w:tab w:val="left" w:pos="2985"/>
        </w:tabs>
        <w:spacing w:after="0"/>
      </w:pPr>
    </w:p>
    <w:p w:rsidR="008B3FED" w:rsidRPr="004B5504" w:rsidRDefault="004B5504" w:rsidP="008B3FED">
      <w:pPr>
        <w:tabs>
          <w:tab w:val="left" w:pos="2985"/>
        </w:tabs>
        <w:spacing w:after="0"/>
      </w:pPr>
      <w:r>
        <w:t xml:space="preserve">                                                </w:t>
      </w:r>
      <w:r w:rsidR="008B3FED"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="008B3FED" w:rsidRPr="00E72BC9">
        <w:rPr>
          <w:color w:val="E36C0A" w:themeColor="accent6" w:themeShade="BF"/>
          <w:sz w:val="32"/>
          <w:szCs w:val="32"/>
        </w:rPr>
        <w:t xml:space="preserve">  </w:t>
      </w:r>
      <w:r w:rsidR="008B3FED">
        <w:t xml:space="preserve">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 w:rsidR="008B3FED">
        <w:rPr>
          <w:b/>
          <w:color w:val="E36C0A" w:themeColor="accent6" w:themeShade="BF"/>
          <w:sz w:val="28"/>
          <w:szCs w:val="28"/>
        </w:rPr>
        <w:t xml:space="preserve">   </w:t>
      </w:r>
      <w:r w:rsidR="008B3FED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•  </w:t>
      </w:r>
      <w:r w:rsidR="008B3FED" w:rsidRPr="00A907B4">
        <w:rPr>
          <w:b/>
          <w:color w:val="E36C0A" w:themeColor="accent6" w:themeShade="BF"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AOC Montlouis-sur-</w:t>
            </w:r>
            <w:r w:rsidRPr="00A907B4">
              <w:rPr>
                <w:b/>
                <w:color w:val="548DD4" w:themeColor="text2" w:themeTint="99"/>
                <w:sz w:val="28"/>
                <w:szCs w:val="28"/>
              </w:rPr>
              <w:t>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411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 xml:space="preserve">Nouveau Nez </w:t>
            </w:r>
            <w:r w:rsidRPr="00772F71">
              <w:rPr>
                <w:b/>
                <w:sz w:val="24"/>
                <w:szCs w:val="24"/>
              </w:rPr>
              <w:t>(pétillant naturel)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16,50€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772F71">
        <w:trPr>
          <w:trHeight w:val="480"/>
        </w:trPr>
        <w:tc>
          <w:tcPr>
            <w:tcW w:w="478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sz w:val="28"/>
                <w:szCs w:val="28"/>
              </w:rPr>
              <w:t>Epinays</w:t>
            </w:r>
            <w:proofErr w:type="spellEnd"/>
            <w:r>
              <w:rPr>
                <w:b/>
                <w:sz w:val="28"/>
                <w:szCs w:val="28"/>
              </w:rPr>
              <w:t xml:space="preserve"> (sec) 2015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495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Grenouillères (</w:t>
            </w:r>
            <w:proofErr w:type="spellStart"/>
            <w:r w:rsidRPr="00546FEA">
              <w:rPr>
                <w:b/>
                <w:sz w:val="28"/>
                <w:szCs w:val="28"/>
              </w:rPr>
              <w:t>demi-sec</w:t>
            </w:r>
            <w:proofErr w:type="spellEnd"/>
            <w:r w:rsidRPr="00546FEA">
              <w:rPr>
                <w:b/>
                <w:sz w:val="28"/>
                <w:szCs w:val="28"/>
              </w:rPr>
              <w:t>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19,00€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59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Equilibriste (moelleux)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6FEA">
              <w:rPr>
                <w:b/>
                <w:color w:val="548DD4" w:themeColor="text2" w:themeTint="99"/>
                <w:sz w:val="24"/>
                <w:szCs w:val="24"/>
              </w:rPr>
              <w:t>40,00€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A907B4">
              <w:rPr>
                <w:b/>
                <w:color w:val="C00000"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486"/>
        </w:trPr>
        <w:tc>
          <w:tcPr>
            <w:tcW w:w="4786" w:type="dxa"/>
            <w:vAlign w:val="center"/>
          </w:tcPr>
          <w:p w:rsidR="004B5504" w:rsidRPr="00546FEA" w:rsidRDefault="004B5504" w:rsidP="00FD7DFA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546FEA">
              <w:rPr>
                <w:b/>
                <w:sz w:val="28"/>
                <w:szCs w:val="28"/>
              </w:rPr>
              <w:t>Clef de Sol rouge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005A5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212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18,50€ / bouteille</w:t>
            </w:r>
          </w:p>
        </w:tc>
        <w:tc>
          <w:tcPr>
            <w:tcW w:w="1843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546FEA">
              <w:rPr>
                <w:b/>
                <w:sz w:val="28"/>
                <w:szCs w:val="28"/>
              </w:rPr>
              <w:t>Côt</w:t>
            </w:r>
            <w:proofErr w:type="spellEnd"/>
            <w:r w:rsidRPr="00546FEA">
              <w:rPr>
                <w:b/>
                <w:sz w:val="28"/>
                <w:szCs w:val="28"/>
              </w:rPr>
              <w:t xml:space="preserve"> Vieilles Vignes</w:t>
            </w:r>
            <w:r w:rsidR="00E005A5">
              <w:rPr>
                <w:b/>
                <w:sz w:val="28"/>
                <w:szCs w:val="28"/>
              </w:rPr>
              <w:t xml:space="preserve"> 2015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546FEA">
              <w:rPr>
                <w:b/>
                <w:color w:val="C00000"/>
                <w:sz w:val="24"/>
                <w:szCs w:val="24"/>
              </w:rPr>
              <w:t>24,00€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A04698">
        <w:trPr>
          <w:trHeight w:val="412"/>
        </w:trPr>
        <w:tc>
          <w:tcPr>
            <w:tcW w:w="4786" w:type="dxa"/>
            <w:vAlign w:val="center"/>
          </w:tcPr>
          <w:p w:rsidR="00FD7DFA" w:rsidRP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 w:rsidRPr="00FD7DFA">
              <w:rPr>
                <w:b/>
                <w:color w:val="C00000"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A04698">
        <w:trPr>
          <w:trHeight w:val="412"/>
        </w:trPr>
        <w:tc>
          <w:tcPr>
            <w:tcW w:w="4786" w:type="dxa"/>
            <w:vAlign w:val="center"/>
          </w:tcPr>
          <w:p w:rsidR="00FD7DFA" w:rsidRPr="00FD7DFA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FD7DFA">
              <w:rPr>
                <w:b/>
                <w:sz w:val="28"/>
                <w:szCs w:val="28"/>
              </w:rPr>
              <w:t>Ad Libitum 2016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D7DFA" w:rsidRP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 w:rsidRPr="00FD7DFA">
              <w:rPr>
                <w:b/>
                <w:color w:val="C00000"/>
                <w:sz w:val="24"/>
                <w:szCs w:val="24"/>
              </w:rPr>
              <w:t>11,00€ / bouteille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412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772F71">
              <w:rPr>
                <w:b/>
                <w:color w:val="E36C0A" w:themeColor="accent6" w:themeShade="BF"/>
                <w:sz w:val="28"/>
                <w:szCs w:val="28"/>
              </w:rPr>
              <w:t>Vin de France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 &amp; Jus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772F71" w:rsidRPr="00304FC4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560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72F71">
              <w:rPr>
                <w:b/>
                <w:sz w:val="28"/>
                <w:szCs w:val="28"/>
              </w:rPr>
              <w:t>Rosa</w:t>
            </w:r>
            <w:proofErr w:type="gramStart"/>
            <w:r w:rsidRPr="00772F71">
              <w:rPr>
                <w:b/>
                <w:sz w:val="28"/>
                <w:szCs w:val="28"/>
              </w:rPr>
              <w:t>,Rosé</w:t>
            </w:r>
            <w:proofErr w:type="spellEnd"/>
            <w:r w:rsidRPr="00772F71">
              <w:rPr>
                <w:b/>
                <w:sz w:val="28"/>
                <w:szCs w:val="28"/>
              </w:rPr>
              <w:t>,</w:t>
            </w:r>
            <w:proofErr w:type="spellStart"/>
            <w:r w:rsidRPr="00772F71">
              <w:rPr>
                <w:b/>
                <w:sz w:val="28"/>
                <w:szCs w:val="28"/>
              </w:rPr>
              <w:t>Rosam</w:t>
            </w:r>
            <w:proofErr w:type="spellEnd"/>
            <w:proofErr w:type="gramEnd"/>
            <w:r w:rsidRPr="00772F71">
              <w:rPr>
                <w:b/>
                <w:sz w:val="28"/>
                <w:szCs w:val="28"/>
              </w:rPr>
              <w:t xml:space="preserve"> </w:t>
            </w:r>
            <w:r w:rsidRPr="00772F71">
              <w:rPr>
                <w:b/>
                <w:sz w:val="24"/>
                <w:szCs w:val="24"/>
              </w:rPr>
              <w:t>(pétillant naturel)</w:t>
            </w:r>
            <w:r w:rsidRPr="00772F71">
              <w:rPr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12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D99594" w:themeColor="accent2" w:themeTint="99"/>
                <w:sz w:val="24"/>
                <w:szCs w:val="24"/>
              </w:rPr>
            </w:pPr>
            <w:r w:rsidRPr="00772F71">
              <w:rPr>
                <w:b/>
                <w:color w:val="D99594" w:themeColor="accent2" w:themeTint="99"/>
                <w:sz w:val="24"/>
                <w:szCs w:val="24"/>
              </w:rPr>
              <w:t>12,00€ / bouteille</w:t>
            </w:r>
          </w:p>
        </w:tc>
        <w:tc>
          <w:tcPr>
            <w:tcW w:w="1843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772F71" w:rsidTr="00772F71">
        <w:trPr>
          <w:trHeight w:val="554"/>
        </w:trPr>
        <w:tc>
          <w:tcPr>
            <w:tcW w:w="4786" w:type="dxa"/>
            <w:vAlign w:val="center"/>
          </w:tcPr>
          <w:p w:rsidR="00772F71" w:rsidRPr="00772F71" w:rsidRDefault="00772F71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772F71">
              <w:rPr>
                <w:b/>
                <w:sz w:val="28"/>
                <w:szCs w:val="28"/>
              </w:rPr>
              <w:t>Trinqu’Âmes</w:t>
            </w:r>
            <w:proofErr w:type="spellEnd"/>
            <w:r w:rsidRPr="00772F71">
              <w:rPr>
                <w:b/>
                <w:sz w:val="28"/>
                <w:szCs w:val="28"/>
              </w:rPr>
              <w:t xml:space="preserve"> (sauvignon sec) 2016</w:t>
            </w:r>
          </w:p>
        </w:tc>
        <w:tc>
          <w:tcPr>
            <w:tcW w:w="2126" w:type="dxa"/>
            <w:vAlign w:val="center"/>
          </w:tcPr>
          <w:p w:rsidR="00772F71" w:rsidRPr="00772F71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9,5</w:t>
            </w:r>
            <w:r w:rsidR="00772F71" w:rsidRPr="00772F71">
              <w:rPr>
                <w:b/>
                <w:color w:val="548DD4" w:themeColor="text2" w:themeTint="99"/>
                <w:sz w:val="24"/>
                <w:szCs w:val="24"/>
              </w:rPr>
              <w:t>0€ / bouteille</w:t>
            </w:r>
          </w:p>
        </w:tc>
        <w:tc>
          <w:tcPr>
            <w:tcW w:w="1843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772F71" w:rsidRDefault="00772F71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4B5504" w:rsidRPr="008B3FED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TOTAL </w:t>
            </w:r>
          </w:p>
          <w:p w:rsidR="004B5504" w:rsidRPr="00304FC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8"/>
                <w:szCs w:val="28"/>
              </w:rPr>
            </w:pPr>
            <w:r w:rsidRPr="008B3FED">
              <w:rPr>
                <w:b/>
                <w:sz w:val="28"/>
                <w:szCs w:val="28"/>
              </w:rPr>
              <w:t xml:space="preserve">+ </w:t>
            </w:r>
            <w:r w:rsidRPr="008B3FED">
              <w:rPr>
                <w:b/>
                <w:sz w:val="28"/>
                <w:szCs w:val="28"/>
                <w:u w:val="single"/>
              </w:rPr>
              <w:t>35€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4D14D4" w:rsidRDefault="004D14D4"/>
    <w:p w:rsidR="008B3FED" w:rsidRPr="00B4466F" w:rsidRDefault="008B3FED" w:rsidP="004B5504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Pr="004C7BA6" w:rsidRDefault="008B3FED" w:rsidP="008B3FED">
      <w:pPr>
        <w:pStyle w:val="Sansinterligne"/>
        <w:jc w:val="center"/>
        <w:rPr>
          <w:rFonts w:ascii="Century Gothic" w:hAnsi="Century Gothic"/>
          <w:b/>
          <w:u w:val="single"/>
        </w:rPr>
      </w:pP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10278 37116 00010989701 41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>FR76 1027 8371 1600 0109 8970 141</w:t>
      </w:r>
      <w:r w:rsidR="00B4466F" w:rsidRPr="00D86C8A">
        <w:rPr>
          <w:rFonts w:ascii="Century Gothic" w:hAnsi="Century Gothic"/>
          <w:sz w:val="20"/>
          <w:szCs w:val="20"/>
        </w:rPr>
        <w:t xml:space="preserve">      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B4466F" w:rsidRPr="00B4466F" w:rsidRDefault="00B4466F" w:rsidP="008B3FED">
      <w:pPr>
        <w:pStyle w:val="Sansinterligne"/>
        <w:rPr>
          <w:rFonts w:ascii="Century Gothic" w:hAnsi="Century Gothic"/>
          <w:sz w:val="16"/>
          <w:szCs w:val="16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Pr="00FD7DFA" w:rsidRDefault="00B4466F" w:rsidP="00B4466F"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4B5504">
      <w:pPr>
        <w:jc w:val="center"/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F" w:rsidRDefault="00B4466F" w:rsidP="00B4466F">
      <w:pPr>
        <w:spacing w:after="0" w:line="240" w:lineRule="auto"/>
      </w:pPr>
      <w:r>
        <w:separator/>
      </w:r>
    </w:p>
  </w:endnote>
  <w:end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F" w:rsidRDefault="00B4466F" w:rsidP="00B4466F">
      <w:pPr>
        <w:spacing w:after="0" w:line="240" w:lineRule="auto"/>
      </w:pPr>
      <w:r>
        <w:separator/>
      </w:r>
    </w:p>
  </w:footnote>
  <w:footnote w:type="continuationSeparator" w:id="0">
    <w:p w:rsidR="00B4466F" w:rsidRDefault="00B4466F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66E66"/>
    <w:rsid w:val="0007265C"/>
    <w:rsid w:val="004B5504"/>
    <w:rsid w:val="004D14D4"/>
    <w:rsid w:val="00772F71"/>
    <w:rsid w:val="008B3FED"/>
    <w:rsid w:val="009F33EC"/>
    <w:rsid w:val="00A04698"/>
    <w:rsid w:val="00AE38F7"/>
    <w:rsid w:val="00AF0C09"/>
    <w:rsid w:val="00B4466F"/>
    <w:rsid w:val="00C105C4"/>
    <w:rsid w:val="00C51324"/>
    <w:rsid w:val="00E005A5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dcterms:created xsi:type="dcterms:W3CDTF">2017-04-24T14:25:00Z</dcterms:created>
  <dcterms:modified xsi:type="dcterms:W3CDTF">2017-04-24T14:27:00Z</dcterms:modified>
</cp:coreProperties>
</file>