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F3" w:rsidRDefault="000159EE" w:rsidP="00CB57F3">
      <w:pPr>
        <w:rPr>
          <w:b/>
          <w:color w:val="E36C0A" w:themeColor="accent6" w:themeShade="BF"/>
          <w:sz w:val="24"/>
          <w:szCs w:val="24"/>
        </w:rPr>
      </w:pPr>
      <w:r>
        <w:tab/>
      </w:r>
      <w:r>
        <w:tab/>
      </w:r>
      <w:r w:rsidR="00CB57F3" w:rsidRPr="00CB57F3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-295275</wp:posOffset>
            </wp:positionV>
            <wp:extent cx="2418715" cy="1476375"/>
            <wp:effectExtent l="19050" t="0" r="635" b="0"/>
            <wp:wrapNone/>
            <wp:docPr id="2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B57F3" w:rsidRDefault="00CB57F3" w:rsidP="00CB57F3">
      <w:pPr>
        <w:rPr>
          <w:b/>
          <w:color w:val="E36C0A" w:themeColor="accent6" w:themeShade="BF"/>
          <w:sz w:val="24"/>
          <w:szCs w:val="24"/>
        </w:rPr>
      </w:pPr>
    </w:p>
    <w:p w:rsidR="00CB57F3" w:rsidRDefault="00CB57F3" w:rsidP="00CB57F3">
      <w:pPr>
        <w:rPr>
          <w:b/>
          <w:color w:val="E36C0A" w:themeColor="accent6" w:themeShade="BF"/>
          <w:sz w:val="24"/>
          <w:szCs w:val="24"/>
        </w:rPr>
      </w:pPr>
    </w:p>
    <w:p w:rsidR="00CB57F3" w:rsidRDefault="00CB57F3" w:rsidP="00CB57F3">
      <w:pPr>
        <w:pStyle w:val="Titre1"/>
        <w:spacing w:before="0"/>
        <w:jc w:val="center"/>
        <w:rPr>
          <w:color w:val="F79646" w:themeColor="accent6"/>
          <w:sz w:val="32"/>
        </w:rPr>
      </w:pPr>
    </w:p>
    <w:p w:rsidR="00CB57F3" w:rsidRPr="0068475A" w:rsidRDefault="00CB57F3" w:rsidP="00CB57F3">
      <w:pPr>
        <w:pStyle w:val="Titre1"/>
        <w:spacing w:before="0"/>
        <w:jc w:val="center"/>
        <w:rPr>
          <w:color w:val="F79646" w:themeColor="accent6"/>
          <w:sz w:val="32"/>
        </w:rPr>
      </w:pPr>
      <w:r w:rsidRPr="0068475A">
        <w:rPr>
          <w:color w:val="F79646" w:themeColor="accent6"/>
          <w:sz w:val="32"/>
        </w:rPr>
        <w:t>A</w:t>
      </w:r>
      <w:r>
        <w:rPr>
          <w:color w:val="F79646" w:themeColor="accent6"/>
          <w:sz w:val="32"/>
        </w:rPr>
        <w:t>OC TOURAINE</w:t>
      </w:r>
    </w:p>
    <w:p w:rsidR="00CB57F3" w:rsidRPr="0068475A" w:rsidRDefault="00C85CBD" w:rsidP="00CB57F3">
      <w:pPr>
        <w:pStyle w:val="Titre1"/>
        <w:spacing w:before="0"/>
        <w:jc w:val="center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t>AD</w:t>
      </w:r>
      <w:r w:rsidR="00CB57F3">
        <w:rPr>
          <w:color w:val="F79646" w:themeColor="accent6"/>
          <w:sz w:val="32"/>
        </w:rPr>
        <w:t xml:space="preserve"> L</w:t>
      </w:r>
      <w:r>
        <w:rPr>
          <w:color w:val="F79646" w:themeColor="accent6"/>
          <w:sz w:val="32"/>
        </w:rPr>
        <w:t>IBITUM</w:t>
      </w:r>
      <w:r w:rsidR="00F92DF8">
        <w:rPr>
          <w:color w:val="F79646" w:themeColor="accent6"/>
          <w:sz w:val="32"/>
        </w:rPr>
        <w:t xml:space="preserve"> 202</w:t>
      </w:r>
      <w:r w:rsidR="00340149">
        <w:rPr>
          <w:color w:val="F79646" w:themeColor="accent6"/>
          <w:sz w:val="32"/>
        </w:rPr>
        <w:t>2</w:t>
      </w:r>
    </w:p>
    <w:p w:rsidR="000159EE" w:rsidRPr="00CB57F3" w:rsidRDefault="00CB57F3" w:rsidP="005C6107">
      <w:pPr>
        <w:spacing w:after="0"/>
        <w:rPr>
          <w:rFonts w:asciiTheme="majorHAnsi" w:hAnsiTheme="majorHAnsi"/>
          <w:sz w:val="24"/>
          <w:szCs w:val="24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3740150</wp:posOffset>
            </wp:positionH>
            <wp:positionV relativeFrom="paragraph">
              <wp:posOffset>26035</wp:posOffset>
            </wp:positionV>
            <wp:extent cx="2978785" cy="6549390"/>
            <wp:effectExtent l="19050" t="0" r="0" b="0"/>
            <wp:wrapTight wrapText="bothSides">
              <wp:wrapPolygon edited="0">
                <wp:start x="-138" y="0"/>
                <wp:lineTo x="-138" y="21550"/>
                <wp:lineTo x="21549" y="21550"/>
                <wp:lineTo x="21549" y="0"/>
                <wp:lineTo x="-138" y="0"/>
              </wp:wrapPolygon>
            </wp:wrapTight>
            <wp:docPr id="4" name="Image 3" descr="Ad Libitum détou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 Libitum détour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8785" cy="654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59EE"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Cépage</w:t>
      </w:r>
      <w:r w:rsidR="00AB3486"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s</w:t>
      </w:r>
      <w:r w:rsidR="000159EE"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 :</w:t>
      </w:r>
      <w:r w:rsidR="000159EE" w:rsidRPr="00CB57F3">
        <w:rPr>
          <w:rFonts w:asciiTheme="majorHAnsi" w:hAnsiTheme="majorHAnsi"/>
          <w:sz w:val="24"/>
          <w:szCs w:val="24"/>
        </w:rPr>
        <w:t xml:space="preserve"> </w:t>
      </w:r>
      <w:r w:rsidR="00AB3486" w:rsidRPr="00CB57F3">
        <w:rPr>
          <w:rFonts w:asciiTheme="majorHAnsi" w:hAnsiTheme="majorHAnsi"/>
          <w:sz w:val="24"/>
          <w:szCs w:val="24"/>
        </w:rPr>
        <w:t xml:space="preserve">Côt, </w:t>
      </w:r>
      <w:r w:rsidR="00051D20" w:rsidRPr="00CB57F3">
        <w:rPr>
          <w:rFonts w:asciiTheme="majorHAnsi" w:hAnsiTheme="majorHAnsi"/>
          <w:sz w:val="24"/>
          <w:szCs w:val="24"/>
        </w:rPr>
        <w:t xml:space="preserve">Gamay </w:t>
      </w:r>
      <w:r w:rsidR="00AB3486" w:rsidRPr="00CB57F3">
        <w:rPr>
          <w:rFonts w:asciiTheme="majorHAnsi" w:hAnsiTheme="majorHAnsi"/>
          <w:sz w:val="24"/>
          <w:szCs w:val="24"/>
        </w:rPr>
        <w:t xml:space="preserve">et </w:t>
      </w:r>
      <w:r w:rsidR="00051D20" w:rsidRPr="00CB57F3">
        <w:rPr>
          <w:rFonts w:asciiTheme="majorHAnsi" w:hAnsiTheme="majorHAnsi"/>
          <w:sz w:val="24"/>
          <w:szCs w:val="24"/>
        </w:rPr>
        <w:t>Cabernet Franc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vin :</w:t>
      </w:r>
      <w:r w:rsidRPr="00CB57F3">
        <w:rPr>
          <w:rFonts w:asciiTheme="majorHAnsi" w:hAnsiTheme="majorHAnsi"/>
          <w:sz w:val="24"/>
          <w:szCs w:val="24"/>
        </w:rPr>
        <w:t xml:space="preserve"> </w:t>
      </w:r>
      <w:r w:rsidR="00832453" w:rsidRPr="00CB57F3">
        <w:rPr>
          <w:rFonts w:asciiTheme="majorHAnsi" w:hAnsiTheme="majorHAnsi"/>
          <w:sz w:val="24"/>
          <w:szCs w:val="24"/>
        </w:rPr>
        <w:t xml:space="preserve">vin </w:t>
      </w:r>
      <w:r w:rsidR="00AB3486" w:rsidRPr="00CB57F3">
        <w:rPr>
          <w:rFonts w:asciiTheme="majorHAnsi" w:hAnsiTheme="majorHAnsi"/>
          <w:sz w:val="24"/>
          <w:szCs w:val="24"/>
        </w:rPr>
        <w:t>rouge, AOC Touraine</w:t>
      </w:r>
    </w:p>
    <w:p w:rsidR="000159EE" w:rsidRPr="00CB57F3" w:rsidRDefault="000159E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159EE" w:rsidRPr="00CB57F3" w:rsidRDefault="000159E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En 3 mots</w:t>
      </w:r>
      <w:r w:rsidR="00051D20">
        <w:rPr>
          <w:rFonts w:asciiTheme="majorHAnsi" w:hAnsiTheme="majorHAnsi"/>
          <w:b/>
          <w:color w:val="E36C0A" w:themeColor="accent6" w:themeShade="BF"/>
          <w:sz w:val="24"/>
          <w:szCs w:val="24"/>
        </w:rPr>
        <w:t xml:space="preserve"> latins</w:t>
      </w: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 :</w:t>
      </w:r>
      <w:r w:rsidRPr="00CB57F3">
        <w:rPr>
          <w:rFonts w:asciiTheme="majorHAnsi" w:hAnsiTheme="majorHAnsi"/>
          <w:sz w:val="24"/>
          <w:szCs w:val="24"/>
        </w:rPr>
        <w:t xml:space="preserve"> </w:t>
      </w:r>
      <w:r w:rsidR="00962CE3" w:rsidRPr="00CB57F3">
        <w:rPr>
          <w:rFonts w:asciiTheme="majorHAnsi" w:hAnsiTheme="majorHAnsi"/>
          <w:sz w:val="24"/>
          <w:szCs w:val="24"/>
        </w:rPr>
        <w:t>« à volonté »</w:t>
      </w:r>
      <w:r w:rsidR="00AB3486" w:rsidRPr="00CB57F3">
        <w:rPr>
          <w:rFonts w:asciiTheme="majorHAnsi" w:hAnsiTheme="majorHAnsi"/>
          <w:sz w:val="24"/>
          <w:szCs w:val="24"/>
        </w:rPr>
        <w:t xml:space="preserve"> </w:t>
      </w:r>
      <w:r w:rsidR="00051D20">
        <w:rPr>
          <w:rFonts w:asciiTheme="majorHAnsi" w:hAnsiTheme="majorHAnsi"/>
          <w:sz w:val="24"/>
          <w:szCs w:val="24"/>
        </w:rPr>
        <w:t>« en toute liberté »</w:t>
      </w:r>
    </w:p>
    <w:p w:rsidR="000159EE" w:rsidRPr="00CB57F3" w:rsidRDefault="000159EE" w:rsidP="00CB57F3">
      <w:pPr>
        <w:spacing w:after="0"/>
        <w:jc w:val="both"/>
        <w:rPr>
          <w:rFonts w:asciiTheme="majorHAnsi" w:hAnsiTheme="majorHAnsi"/>
          <w:color w:val="4A442A" w:themeColor="background2" w:themeShade="40"/>
          <w:sz w:val="24"/>
          <w:szCs w:val="24"/>
        </w:rPr>
      </w:pPr>
    </w:p>
    <w:p w:rsidR="000159EE" w:rsidRPr="00CB57F3" w:rsidRDefault="000159E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Notre idée de ce</w:t>
      </w:r>
      <w:r w:rsidR="00915ADE"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 xml:space="preserve">tte cuvée : </w:t>
      </w:r>
      <w:r w:rsidR="00AB3486" w:rsidRPr="00CB57F3">
        <w:rPr>
          <w:rFonts w:asciiTheme="majorHAnsi" w:hAnsiTheme="majorHAnsi"/>
          <w:sz w:val="24"/>
          <w:szCs w:val="24"/>
        </w:rPr>
        <w:t xml:space="preserve">la pleine expression du fruit et la complémentarité de 3 cépages typiques de </w:t>
      </w:r>
      <w:r w:rsidR="00051D20">
        <w:rPr>
          <w:rFonts w:asciiTheme="majorHAnsi" w:hAnsiTheme="majorHAnsi"/>
          <w:sz w:val="24"/>
          <w:szCs w:val="24"/>
        </w:rPr>
        <w:t xml:space="preserve">la Touraine. Ici </w:t>
      </w:r>
      <w:r w:rsidR="00AB3486" w:rsidRPr="00CB57F3">
        <w:rPr>
          <w:rFonts w:asciiTheme="majorHAnsi" w:hAnsiTheme="majorHAnsi"/>
          <w:sz w:val="24"/>
          <w:szCs w:val="24"/>
        </w:rPr>
        <w:t>le vin s’exprime sur un beau volume, dans un registre de gourmandise et de volupté.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Accord mets/vin :</w:t>
      </w:r>
      <w:r w:rsidR="00832453" w:rsidRPr="00CB57F3">
        <w:rPr>
          <w:rFonts w:asciiTheme="majorHAnsi" w:hAnsiTheme="majorHAnsi"/>
          <w:sz w:val="24"/>
          <w:szCs w:val="24"/>
        </w:rPr>
        <w:t xml:space="preserve"> </w:t>
      </w:r>
      <w:r w:rsidR="00051D20" w:rsidRPr="00051D20">
        <w:rPr>
          <w:rFonts w:asciiTheme="majorHAnsi" w:hAnsiTheme="majorHAnsi"/>
          <w:i/>
          <w:sz w:val="24"/>
          <w:szCs w:val="24"/>
        </w:rPr>
        <w:t>Ad Libitum</w:t>
      </w:r>
      <w:r w:rsidR="00051D20">
        <w:rPr>
          <w:rFonts w:asciiTheme="majorHAnsi" w:hAnsiTheme="majorHAnsi"/>
          <w:sz w:val="24"/>
          <w:szCs w:val="24"/>
        </w:rPr>
        <w:t xml:space="preserve"> s’accorde</w:t>
      </w:r>
      <w:r w:rsidR="00AB3486" w:rsidRPr="00CB57F3">
        <w:rPr>
          <w:rFonts w:asciiTheme="majorHAnsi" w:hAnsiTheme="majorHAnsi"/>
          <w:sz w:val="24"/>
          <w:szCs w:val="24"/>
        </w:rPr>
        <w:t xml:space="preserve"> avec une viande rouge, une volaille grillée, de la charcuterie ou une cuisine méditerranéenne. 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Potentiel de garde :</w:t>
      </w:r>
      <w:r w:rsidRPr="00CB57F3">
        <w:rPr>
          <w:rFonts w:asciiTheme="majorHAnsi" w:hAnsiTheme="majorHAnsi"/>
          <w:sz w:val="24"/>
          <w:szCs w:val="24"/>
        </w:rPr>
        <w:t xml:space="preserve"> </w:t>
      </w:r>
      <w:r w:rsidR="004F0786" w:rsidRPr="00CB57F3">
        <w:rPr>
          <w:rFonts w:asciiTheme="majorHAnsi" w:hAnsiTheme="majorHAnsi"/>
          <w:sz w:val="24"/>
          <w:szCs w:val="24"/>
        </w:rPr>
        <w:t>2 à 5</w:t>
      </w:r>
      <w:r w:rsidR="00832453" w:rsidRPr="00CB57F3">
        <w:rPr>
          <w:rFonts w:asciiTheme="majorHAnsi" w:hAnsiTheme="majorHAnsi"/>
          <w:sz w:val="24"/>
          <w:szCs w:val="24"/>
        </w:rPr>
        <w:t xml:space="preserve"> ans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Conseil de service :</w:t>
      </w:r>
      <w:r w:rsidRPr="00CB57F3">
        <w:rPr>
          <w:rFonts w:asciiTheme="majorHAnsi" w:hAnsiTheme="majorHAnsi"/>
          <w:sz w:val="24"/>
          <w:szCs w:val="24"/>
        </w:rPr>
        <w:t xml:space="preserve"> </w:t>
      </w:r>
      <w:r w:rsidR="004F0786" w:rsidRPr="00CB57F3">
        <w:rPr>
          <w:rFonts w:asciiTheme="majorHAnsi" w:hAnsiTheme="majorHAnsi"/>
          <w:sz w:val="24"/>
          <w:szCs w:val="24"/>
        </w:rPr>
        <w:t>ouvrir 1/2</w:t>
      </w:r>
      <w:r w:rsidR="00832453" w:rsidRPr="00CB57F3">
        <w:rPr>
          <w:rFonts w:asciiTheme="majorHAnsi" w:hAnsiTheme="majorHAnsi"/>
          <w:sz w:val="24"/>
          <w:szCs w:val="24"/>
        </w:rPr>
        <w:t>h avant de le boire et le servir</w:t>
      </w:r>
      <w:r w:rsidR="00FA4A68" w:rsidRPr="00CB57F3">
        <w:rPr>
          <w:rFonts w:asciiTheme="majorHAnsi" w:hAnsiTheme="majorHAnsi"/>
          <w:sz w:val="24"/>
          <w:szCs w:val="24"/>
        </w:rPr>
        <w:t xml:space="preserve"> </w:t>
      </w:r>
      <w:r w:rsidR="00AB3486" w:rsidRPr="00CB57F3">
        <w:rPr>
          <w:rFonts w:asciiTheme="majorHAnsi" w:hAnsiTheme="majorHAnsi"/>
          <w:sz w:val="24"/>
          <w:szCs w:val="24"/>
        </w:rPr>
        <w:t xml:space="preserve">légèrement </w:t>
      </w:r>
      <w:r w:rsidR="004F0786" w:rsidRPr="00CB57F3">
        <w:rPr>
          <w:rFonts w:asciiTheme="majorHAnsi" w:hAnsiTheme="majorHAnsi"/>
          <w:sz w:val="24"/>
          <w:szCs w:val="24"/>
        </w:rPr>
        <w:t>frais.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  <w:r w:rsidRPr="00CB57F3">
        <w:rPr>
          <w:rFonts w:asciiTheme="majorHAnsi" w:hAnsiTheme="majorHAnsi"/>
          <w:b/>
          <w:color w:val="E36C0A" w:themeColor="accent6" w:themeShade="BF"/>
          <w:sz w:val="28"/>
          <w:szCs w:val="28"/>
        </w:rPr>
        <w:t>Pour en s</w:t>
      </w:r>
      <w:r w:rsidR="00FD69CD">
        <w:rPr>
          <w:rFonts w:asciiTheme="majorHAnsi" w:hAnsiTheme="majorHAnsi"/>
          <w:b/>
          <w:color w:val="E36C0A" w:themeColor="accent6" w:themeShade="BF"/>
          <w:sz w:val="28"/>
          <w:szCs w:val="28"/>
        </w:rPr>
        <w:t>avoir plus sur le millésime 202</w:t>
      </w:r>
      <w:r w:rsidR="004A4EAC">
        <w:rPr>
          <w:rFonts w:asciiTheme="majorHAnsi" w:hAnsiTheme="majorHAnsi"/>
          <w:b/>
          <w:color w:val="E36C0A" w:themeColor="accent6" w:themeShade="BF"/>
          <w:sz w:val="28"/>
          <w:szCs w:val="28"/>
        </w:rPr>
        <w:t>3</w:t>
      </w:r>
      <w:r w:rsidRPr="00CB57F3">
        <w:rPr>
          <w:rFonts w:asciiTheme="majorHAnsi" w:hAnsiTheme="majorHAnsi"/>
          <w:b/>
          <w:color w:val="E36C0A" w:themeColor="accent6" w:themeShade="BF"/>
          <w:sz w:val="28"/>
          <w:szCs w:val="28"/>
        </w:rPr>
        <w:t> :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sol :</w:t>
      </w:r>
      <w:r w:rsidRPr="00CB57F3">
        <w:rPr>
          <w:rFonts w:asciiTheme="majorHAnsi" w:hAnsiTheme="majorHAnsi"/>
          <w:sz w:val="24"/>
          <w:szCs w:val="24"/>
        </w:rPr>
        <w:t xml:space="preserve"> argiles rouges à silex, </w:t>
      </w:r>
      <w:r w:rsidR="004F0786" w:rsidRPr="00CB57F3">
        <w:rPr>
          <w:rFonts w:asciiTheme="majorHAnsi" w:hAnsiTheme="majorHAnsi"/>
          <w:sz w:val="24"/>
          <w:szCs w:val="24"/>
        </w:rPr>
        <w:t xml:space="preserve">roche </w:t>
      </w:r>
      <w:r w:rsidR="00AB3486" w:rsidRPr="00CB57F3">
        <w:rPr>
          <w:rFonts w:asciiTheme="majorHAnsi" w:hAnsiTheme="majorHAnsi"/>
          <w:sz w:val="24"/>
          <w:szCs w:val="24"/>
        </w:rPr>
        <w:t xml:space="preserve">mère </w:t>
      </w:r>
      <w:r w:rsidR="004F0786" w:rsidRPr="00CB57F3">
        <w:rPr>
          <w:rFonts w:asciiTheme="majorHAnsi" w:hAnsiTheme="majorHAnsi"/>
          <w:sz w:val="24"/>
          <w:szCs w:val="24"/>
        </w:rPr>
        <w:t>calcaire</w:t>
      </w:r>
      <w:r w:rsidR="00AB3486" w:rsidRPr="00CB57F3">
        <w:rPr>
          <w:rFonts w:asciiTheme="majorHAnsi" w:hAnsiTheme="majorHAnsi"/>
          <w:sz w:val="24"/>
          <w:szCs w:val="24"/>
        </w:rPr>
        <w:t xml:space="preserve"> en profondeur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Exposition des vignes :</w:t>
      </w:r>
      <w:r w:rsidR="00FA4A68" w:rsidRPr="00CB57F3">
        <w:rPr>
          <w:rFonts w:asciiTheme="majorHAnsi" w:hAnsiTheme="majorHAnsi"/>
          <w:sz w:val="24"/>
          <w:szCs w:val="24"/>
        </w:rPr>
        <w:t xml:space="preserve"> sud-</w:t>
      </w:r>
      <w:r w:rsidR="00832453" w:rsidRPr="00CB57F3">
        <w:rPr>
          <w:rFonts w:asciiTheme="majorHAnsi" w:hAnsiTheme="majorHAnsi"/>
          <w:sz w:val="24"/>
          <w:szCs w:val="24"/>
        </w:rPr>
        <w:t>est</w:t>
      </w:r>
      <w:r w:rsidR="00AB3486" w:rsidRPr="00CB57F3">
        <w:rPr>
          <w:rFonts w:asciiTheme="majorHAnsi" w:hAnsiTheme="majorHAnsi"/>
          <w:sz w:val="24"/>
          <w:szCs w:val="24"/>
        </w:rPr>
        <w:t xml:space="preserve"> et sud-ouest</w:t>
      </w:r>
    </w:p>
    <w:p w:rsidR="00915ADE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Âge des vignes :</w:t>
      </w:r>
      <w:r w:rsidR="00FA4A68" w:rsidRPr="00CB57F3">
        <w:rPr>
          <w:rFonts w:asciiTheme="majorHAnsi" w:hAnsiTheme="majorHAnsi"/>
          <w:sz w:val="24"/>
          <w:szCs w:val="24"/>
        </w:rPr>
        <w:t xml:space="preserve"> </w:t>
      </w:r>
      <w:r w:rsidR="00AB3486" w:rsidRPr="00CB57F3">
        <w:rPr>
          <w:rFonts w:asciiTheme="majorHAnsi" w:hAnsiTheme="majorHAnsi"/>
          <w:sz w:val="24"/>
          <w:szCs w:val="24"/>
        </w:rPr>
        <w:t>15 à 45</w:t>
      </w:r>
      <w:r w:rsidRPr="00CB57F3">
        <w:rPr>
          <w:rFonts w:asciiTheme="majorHAnsi" w:hAnsiTheme="majorHAnsi"/>
          <w:sz w:val="24"/>
          <w:szCs w:val="24"/>
        </w:rPr>
        <w:t xml:space="preserve"> ans</w:t>
      </w:r>
    </w:p>
    <w:p w:rsidR="00915ADE" w:rsidRPr="00CB57F3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Vendanges :</w:t>
      </w:r>
      <w:r w:rsidRPr="00CB57F3">
        <w:rPr>
          <w:rFonts w:asciiTheme="majorHAnsi" w:hAnsiTheme="majorHAnsi"/>
          <w:sz w:val="24"/>
          <w:szCs w:val="24"/>
        </w:rPr>
        <w:t xml:space="preserve"> manuelles</w:t>
      </w:r>
      <w:r w:rsidR="00832453" w:rsidRPr="00CB57F3">
        <w:rPr>
          <w:rFonts w:asciiTheme="majorHAnsi" w:hAnsiTheme="majorHAnsi"/>
          <w:sz w:val="24"/>
          <w:szCs w:val="24"/>
        </w:rPr>
        <w:t xml:space="preserve"> </w:t>
      </w:r>
      <w:r w:rsidR="00051D20">
        <w:rPr>
          <w:rFonts w:asciiTheme="majorHAnsi" w:hAnsiTheme="majorHAnsi"/>
          <w:sz w:val="24"/>
          <w:szCs w:val="24"/>
        </w:rPr>
        <w:t>les</w:t>
      </w:r>
      <w:r w:rsidR="00340149">
        <w:rPr>
          <w:rFonts w:asciiTheme="majorHAnsi" w:hAnsiTheme="majorHAnsi"/>
          <w:sz w:val="24"/>
          <w:szCs w:val="24"/>
        </w:rPr>
        <w:t xml:space="preserve"> </w:t>
      </w:r>
      <w:r w:rsidR="004A4EAC">
        <w:rPr>
          <w:rFonts w:asciiTheme="majorHAnsi" w:hAnsiTheme="majorHAnsi"/>
          <w:sz w:val="24"/>
          <w:szCs w:val="24"/>
        </w:rPr>
        <w:t>19 et 29</w:t>
      </w:r>
      <w:r w:rsidR="00340149">
        <w:rPr>
          <w:rFonts w:asciiTheme="majorHAnsi" w:hAnsiTheme="majorHAnsi"/>
          <w:sz w:val="24"/>
          <w:szCs w:val="24"/>
        </w:rPr>
        <w:t xml:space="preserve"> </w:t>
      </w:r>
      <w:r w:rsidR="00FD69CD">
        <w:rPr>
          <w:rFonts w:asciiTheme="majorHAnsi" w:hAnsiTheme="majorHAnsi"/>
          <w:sz w:val="24"/>
          <w:szCs w:val="24"/>
        </w:rPr>
        <w:t>septembre</w:t>
      </w:r>
      <w:r w:rsidR="00051D20">
        <w:rPr>
          <w:rFonts w:asciiTheme="majorHAnsi" w:hAnsiTheme="majorHAnsi"/>
          <w:sz w:val="24"/>
          <w:szCs w:val="24"/>
        </w:rPr>
        <w:t>,</w:t>
      </w:r>
      <w:r w:rsidR="00FD69CD">
        <w:rPr>
          <w:rFonts w:asciiTheme="majorHAnsi" w:hAnsiTheme="majorHAnsi"/>
          <w:sz w:val="24"/>
          <w:szCs w:val="24"/>
        </w:rPr>
        <w:t xml:space="preserve"> </w:t>
      </w:r>
      <w:r w:rsidR="00051D20">
        <w:rPr>
          <w:rFonts w:asciiTheme="majorHAnsi" w:hAnsiTheme="majorHAnsi"/>
          <w:sz w:val="24"/>
          <w:szCs w:val="24"/>
        </w:rPr>
        <w:t>ainsi que le</w:t>
      </w:r>
      <w:r w:rsidR="004A4EAC">
        <w:rPr>
          <w:rFonts w:asciiTheme="majorHAnsi" w:hAnsiTheme="majorHAnsi"/>
          <w:sz w:val="24"/>
          <w:szCs w:val="24"/>
        </w:rPr>
        <w:t xml:space="preserve"> 5</w:t>
      </w:r>
      <w:r w:rsidR="00F92DF8">
        <w:rPr>
          <w:rFonts w:asciiTheme="majorHAnsi" w:hAnsiTheme="majorHAnsi"/>
          <w:sz w:val="24"/>
          <w:szCs w:val="24"/>
        </w:rPr>
        <w:t xml:space="preserve"> octobre </w:t>
      </w:r>
      <w:r w:rsidR="00FD69CD">
        <w:rPr>
          <w:rFonts w:asciiTheme="majorHAnsi" w:hAnsiTheme="majorHAnsi"/>
          <w:sz w:val="24"/>
          <w:szCs w:val="24"/>
        </w:rPr>
        <w:t>202</w:t>
      </w:r>
      <w:r w:rsidR="004A4EAC">
        <w:rPr>
          <w:rFonts w:asciiTheme="majorHAnsi" w:hAnsiTheme="majorHAnsi"/>
          <w:sz w:val="24"/>
          <w:szCs w:val="24"/>
        </w:rPr>
        <w:t>3</w:t>
      </w:r>
      <w:r w:rsidR="00051D20">
        <w:rPr>
          <w:rFonts w:asciiTheme="majorHAnsi" w:hAnsiTheme="majorHAnsi"/>
          <w:sz w:val="24"/>
          <w:szCs w:val="24"/>
        </w:rPr>
        <w:t xml:space="preserve"> pour l</w:t>
      </w:r>
      <w:r w:rsidR="004156C9">
        <w:rPr>
          <w:rFonts w:asciiTheme="majorHAnsi" w:hAnsiTheme="majorHAnsi"/>
          <w:sz w:val="24"/>
          <w:szCs w:val="24"/>
        </w:rPr>
        <w:t>e</w:t>
      </w:r>
      <w:bookmarkStart w:id="0" w:name="_GoBack"/>
      <w:bookmarkEnd w:id="0"/>
      <w:r w:rsidR="00051D20">
        <w:rPr>
          <w:rFonts w:asciiTheme="majorHAnsi" w:hAnsiTheme="majorHAnsi"/>
          <w:sz w:val="24"/>
          <w:szCs w:val="24"/>
        </w:rPr>
        <w:t xml:space="preserve"> cabernet franc</w:t>
      </w:r>
      <w:r w:rsidR="0054603C">
        <w:rPr>
          <w:rFonts w:asciiTheme="majorHAnsi" w:hAnsiTheme="majorHAnsi"/>
          <w:sz w:val="24"/>
          <w:szCs w:val="24"/>
        </w:rPr>
        <w:t>.</w:t>
      </w:r>
    </w:p>
    <w:p w:rsidR="00915ADE" w:rsidRDefault="00915ADE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>Vinification / Elevage :</w:t>
      </w:r>
      <w:r w:rsidRPr="00CB57F3">
        <w:rPr>
          <w:rFonts w:asciiTheme="majorHAnsi" w:hAnsiTheme="majorHAnsi"/>
          <w:sz w:val="24"/>
          <w:szCs w:val="24"/>
        </w:rPr>
        <w:t xml:space="preserve"> </w:t>
      </w:r>
      <w:r w:rsidR="00AB3486" w:rsidRPr="00CB57F3">
        <w:rPr>
          <w:rFonts w:asciiTheme="majorHAnsi" w:hAnsiTheme="majorHAnsi"/>
          <w:sz w:val="24"/>
          <w:szCs w:val="24"/>
        </w:rPr>
        <w:t xml:space="preserve">Macération et fermentation en cuve </w:t>
      </w:r>
      <w:r w:rsidR="00051D20">
        <w:rPr>
          <w:rFonts w:asciiTheme="majorHAnsi" w:hAnsiTheme="majorHAnsi"/>
          <w:sz w:val="24"/>
          <w:szCs w:val="24"/>
        </w:rPr>
        <w:t>ciment</w:t>
      </w:r>
      <w:r w:rsidR="00AB3486" w:rsidRPr="00CB57F3">
        <w:rPr>
          <w:rFonts w:asciiTheme="majorHAnsi" w:hAnsiTheme="majorHAnsi"/>
          <w:sz w:val="24"/>
          <w:szCs w:val="24"/>
        </w:rPr>
        <w:t>, séparément pour chaque cépage</w:t>
      </w:r>
      <w:r w:rsidR="003E6935">
        <w:rPr>
          <w:rFonts w:asciiTheme="majorHAnsi" w:hAnsiTheme="majorHAnsi"/>
          <w:sz w:val="24"/>
          <w:szCs w:val="24"/>
        </w:rPr>
        <w:t>. Assemblage et élevage en cuve ciment</w:t>
      </w:r>
      <w:r w:rsidR="00AB3486" w:rsidRPr="00CB57F3">
        <w:rPr>
          <w:rFonts w:asciiTheme="majorHAnsi" w:hAnsiTheme="majorHAnsi"/>
          <w:sz w:val="24"/>
          <w:szCs w:val="24"/>
        </w:rPr>
        <w:t xml:space="preserve"> pendant 4 mois. Légère filtration sur terre avant la mise en bouteille.</w:t>
      </w:r>
    </w:p>
    <w:p w:rsidR="00051D20" w:rsidRDefault="00051D20" w:rsidP="00051D20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E36C0A" w:themeColor="accent6" w:themeShade="BF"/>
          <w:sz w:val="24"/>
          <w:szCs w:val="24"/>
        </w:rPr>
        <w:t>Mise en bouteille</w:t>
      </w:r>
      <w:r w:rsidRPr="00CB57F3">
        <w:rPr>
          <w:rFonts w:asciiTheme="majorHAnsi" w:hAnsiTheme="majorHAnsi"/>
          <w:b/>
          <w:color w:val="E36C0A" w:themeColor="accent6" w:themeShade="BF"/>
          <w:sz w:val="24"/>
          <w:szCs w:val="24"/>
        </w:rPr>
        <w:t xml:space="preserve"> :</w:t>
      </w:r>
      <w:r w:rsidRPr="00CB57F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mars 202</w:t>
      </w:r>
      <w:r w:rsidR="004A4EAC">
        <w:rPr>
          <w:rFonts w:asciiTheme="majorHAnsi" w:hAnsiTheme="majorHAnsi"/>
          <w:sz w:val="24"/>
          <w:szCs w:val="24"/>
        </w:rPr>
        <w:t>4</w:t>
      </w:r>
    </w:p>
    <w:p w:rsidR="005C6107" w:rsidRDefault="005C6107" w:rsidP="005C6107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E36C0A" w:themeColor="accent6" w:themeShade="BF"/>
          <w:sz w:val="24"/>
          <w:szCs w:val="24"/>
        </w:rPr>
        <w:t>Degré Alcoolique</w:t>
      </w:r>
      <w:r w:rsidRPr="00A06CFA">
        <w:rPr>
          <w:rFonts w:asciiTheme="majorHAnsi" w:hAnsiTheme="majorHAnsi"/>
          <w:b/>
          <w:color w:val="E36C0A" w:themeColor="accent6" w:themeShade="BF"/>
          <w:sz w:val="24"/>
          <w:szCs w:val="24"/>
        </w:rPr>
        <w:t> :</w:t>
      </w:r>
      <w:r w:rsidRPr="00A06CFA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12.5 % </w:t>
      </w:r>
    </w:p>
    <w:p w:rsidR="00051D20" w:rsidRPr="00CB57F3" w:rsidRDefault="00051D20" w:rsidP="00CB57F3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Default="00915ADE" w:rsidP="00CB57F3">
      <w:pPr>
        <w:spacing w:after="0"/>
        <w:jc w:val="both"/>
        <w:rPr>
          <w:sz w:val="24"/>
          <w:szCs w:val="24"/>
        </w:rPr>
      </w:pPr>
    </w:p>
    <w:p w:rsidR="000159EE" w:rsidRPr="000159EE" w:rsidRDefault="000159EE" w:rsidP="00CB57F3">
      <w:pPr>
        <w:jc w:val="both"/>
        <w:rPr>
          <w:sz w:val="20"/>
          <w:szCs w:val="20"/>
        </w:rPr>
      </w:pPr>
      <w:r w:rsidRPr="000159EE">
        <w:rPr>
          <w:sz w:val="20"/>
          <w:szCs w:val="20"/>
        </w:rPr>
        <w:t xml:space="preserve">Lieu-dit La Grange Tiphaine, 37400 AMBOISE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hyperlink r:id="rId6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lagrangetiphaine@wanadoo.fr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>•</w:t>
      </w:r>
      <w:r w:rsidRPr="000159EE">
        <w:rPr>
          <w:color w:val="E36C0A" w:themeColor="accent6" w:themeShade="BF"/>
          <w:sz w:val="20"/>
          <w:szCs w:val="20"/>
        </w:rPr>
        <w:t xml:space="preserve">  </w:t>
      </w:r>
      <w:hyperlink r:id="rId7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www.lagrangetiphaine.com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r w:rsidRPr="000159EE">
        <w:rPr>
          <w:sz w:val="20"/>
          <w:szCs w:val="20"/>
        </w:rPr>
        <w:t>06.83.72.80.47</w:t>
      </w:r>
    </w:p>
    <w:sectPr w:rsidR="000159EE" w:rsidRPr="000159EE" w:rsidSect="0001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59EE"/>
    <w:rsid w:val="000159EE"/>
    <w:rsid w:val="000330D1"/>
    <w:rsid w:val="00051D20"/>
    <w:rsid w:val="00066E66"/>
    <w:rsid w:val="000912AB"/>
    <w:rsid w:val="0016503A"/>
    <w:rsid w:val="001B4C78"/>
    <w:rsid w:val="00251633"/>
    <w:rsid w:val="00340149"/>
    <w:rsid w:val="003542C9"/>
    <w:rsid w:val="003E6935"/>
    <w:rsid w:val="004156C9"/>
    <w:rsid w:val="004A4EAC"/>
    <w:rsid w:val="004D14D4"/>
    <w:rsid w:val="004F0786"/>
    <w:rsid w:val="0054603C"/>
    <w:rsid w:val="005C6107"/>
    <w:rsid w:val="006F3889"/>
    <w:rsid w:val="00832453"/>
    <w:rsid w:val="00861756"/>
    <w:rsid w:val="00915ADE"/>
    <w:rsid w:val="0095378E"/>
    <w:rsid w:val="00962CE3"/>
    <w:rsid w:val="00A03901"/>
    <w:rsid w:val="00A25CEB"/>
    <w:rsid w:val="00A513BC"/>
    <w:rsid w:val="00AB3486"/>
    <w:rsid w:val="00AE38F7"/>
    <w:rsid w:val="00B22FD5"/>
    <w:rsid w:val="00B702A7"/>
    <w:rsid w:val="00C3504C"/>
    <w:rsid w:val="00C67A4A"/>
    <w:rsid w:val="00C85CBD"/>
    <w:rsid w:val="00CB57F3"/>
    <w:rsid w:val="00CD7995"/>
    <w:rsid w:val="00DF65D0"/>
    <w:rsid w:val="00E40468"/>
    <w:rsid w:val="00F34A00"/>
    <w:rsid w:val="00F92DF8"/>
    <w:rsid w:val="00FA4A68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7B39E4-1159-4882-AE73-5180B34D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4D4"/>
  </w:style>
  <w:style w:type="paragraph" w:styleId="Titre1">
    <w:name w:val="heading 1"/>
    <w:basedOn w:val="Normal"/>
    <w:next w:val="Normal"/>
    <w:link w:val="Titre1Car"/>
    <w:uiPriority w:val="9"/>
    <w:qFormat/>
    <w:rsid w:val="00CB57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9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59E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57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grangetiphaine@wanadoo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C Delecheneau</cp:lastModifiedBy>
  <cp:revision>4</cp:revision>
  <cp:lastPrinted>2018-12-05T10:14:00Z</cp:lastPrinted>
  <dcterms:created xsi:type="dcterms:W3CDTF">2024-02-15T10:21:00Z</dcterms:created>
  <dcterms:modified xsi:type="dcterms:W3CDTF">2024-02-28T16:11:00Z</dcterms:modified>
</cp:coreProperties>
</file>